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3AD" w:rsidRPr="00323FBF" w:rsidRDefault="009473AD" w:rsidP="009473AD">
      <w:pPr>
        <w:pStyle w:val="a5"/>
        <w:jc w:val="center"/>
        <w:rPr>
          <w:b/>
          <w:sz w:val="28"/>
          <w:szCs w:val="28"/>
        </w:rPr>
      </w:pPr>
      <w:r w:rsidRPr="00323FBF">
        <w:rPr>
          <w:b/>
          <w:sz w:val="28"/>
          <w:szCs w:val="28"/>
        </w:rPr>
        <w:object w:dxaOrig="1113" w:dyaOrig="1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75pt" o:ole="" fillcolor="window">
            <v:imagedata r:id="rId4" o:title=""/>
          </v:shape>
          <o:OLEObject Type="Embed" ProgID="Word.Picture.8" ShapeID="_x0000_i1025" DrawAspect="Content" ObjectID="_1746258723" r:id="rId5"/>
        </w:object>
      </w:r>
      <w:r w:rsidRPr="00323FBF">
        <w:rPr>
          <w:b/>
          <w:sz w:val="28"/>
          <w:szCs w:val="28"/>
        </w:rPr>
        <w:t xml:space="preserve">                                                                                                                                                                                                                                                                                                                                                                                                                                    </w:t>
      </w:r>
    </w:p>
    <w:p w:rsidR="009473AD" w:rsidRPr="00323FBF" w:rsidRDefault="009473AD" w:rsidP="009473AD">
      <w:pPr>
        <w:pStyle w:val="a3"/>
        <w:rPr>
          <w:szCs w:val="28"/>
        </w:rPr>
      </w:pPr>
      <w:r w:rsidRPr="00323FBF">
        <w:rPr>
          <w:szCs w:val="28"/>
        </w:rPr>
        <w:t>БРОДІВСЬКА МІСЬКА РАДА</w:t>
      </w:r>
    </w:p>
    <w:p w:rsidR="009473AD" w:rsidRPr="00323FBF" w:rsidRDefault="009473AD" w:rsidP="009473AD">
      <w:pPr>
        <w:ind w:right="563" w:firstLine="360"/>
        <w:jc w:val="center"/>
        <w:rPr>
          <w:b/>
          <w:sz w:val="28"/>
          <w:szCs w:val="28"/>
        </w:rPr>
      </w:pPr>
      <w:r w:rsidRPr="00323FBF">
        <w:rPr>
          <w:b/>
          <w:sz w:val="28"/>
          <w:szCs w:val="28"/>
        </w:rPr>
        <w:t>ЛЬВІВСЬКОЇ ОБЛАСТІ</w:t>
      </w:r>
    </w:p>
    <w:p w:rsidR="009473AD" w:rsidRPr="00172184" w:rsidRDefault="009473AD" w:rsidP="009473AD">
      <w:pPr>
        <w:pStyle w:val="2"/>
        <w:tabs>
          <w:tab w:val="left" w:pos="9498"/>
        </w:tabs>
        <w:ind w:right="42"/>
        <w:jc w:val="left"/>
        <w:rPr>
          <w:szCs w:val="28"/>
        </w:rPr>
      </w:pPr>
      <w:r>
        <w:rPr>
          <w:b w:val="0"/>
          <w:szCs w:val="28"/>
        </w:rPr>
        <w:t xml:space="preserve">                                                  </w:t>
      </w:r>
      <w:r w:rsidRPr="00172184">
        <w:rPr>
          <w:szCs w:val="28"/>
        </w:rPr>
        <w:t xml:space="preserve">Р І Ш Е Н </w:t>
      </w:r>
      <w:proofErr w:type="spellStart"/>
      <w:r w:rsidRPr="00172184">
        <w:rPr>
          <w:szCs w:val="28"/>
        </w:rPr>
        <w:t>Н</w:t>
      </w:r>
      <w:proofErr w:type="spellEnd"/>
      <w:r w:rsidRPr="00172184">
        <w:rPr>
          <w:szCs w:val="28"/>
        </w:rPr>
        <w:t xml:space="preserve"> Я</w:t>
      </w:r>
    </w:p>
    <w:p w:rsidR="009473AD" w:rsidRPr="00323FBF" w:rsidRDefault="009473AD" w:rsidP="009473AD">
      <w:pPr>
        <w:ind w:left="360" w:right="563" w:firstLine="360"/>
        <w:rPr>
          <w:b/>
          <w:sz w:val="28"/>
          <w:szCs w:val="28"/>
        </w:rPr>
      </w:pPr>
      <w:r>
        <w:rPr>
          <w:b/>
          <w:sz w:val="28"/>
          <w:szCs w:val="28"/>
        </w:rPr>
        <w:t xml:space="preserve">                                ХХХІІ</w:t>
      </w:r>
      <w:r w:rsidRPr="00323FBF">
        <w:rPr>
          <w:b/>
          <w:sz w:val="28"/>
          <w:szCs w:val="28"/>
        </w:rPr>
        <w:t xml:space="preserve"> СЕСІЇ   </w:t>
      </w:r>
      <w:r w:rsidRPr="00323FBF">
        <w:rPr>
          <w:b/>
          <w:sz w:val="28"/>
          <w:szCs w:val="28"/>
          <w:lang w:val="en-US"/>
        </w:rPr>
        <w:t>V</w:t>
      </w:r>
      <w:r w:rsidRPr="00323FBF">
        <w:rPr>
          <w:b/>
          <w:sz w:val="28"/>
          <w:szCs w:val="28"/>
        </w:rPr>
        <w:t>ІІІ</w:t>
      </w:r>
      <w:r>
        <w:rPr>
          <w:b/>
          <w:sz w:val="28"/>
          <w:szCs w:val="28"/>
        </w:rPr>
        <w:t xml:space="preserve"> </w:t>
      </w:r>
      <w:r w:rsidRPr="00323FBF">
        <w:rPr>
          <w:b/>
          <w:sz w:val="28"/>
          <w:szCs w:val="28"/>
        </w:rPr>
        <w:t xml:space="preserve"> СКЛИКАННЯ</w:t>
      </w:r>
    </w:p>
    <w:p w:rsidR="009473AD" w:rsidRPr="00323FBF" w:rsidRDefault="009473AD" w:rsidP="009473AD">
      <w:pPr>
        <w:pStyle w:val="3"/>
        <w:rPr>
          <w:szCs w:val="28"/>
        </w:rPr>
      </w:pPr>
    </w:p>
    <w:p w:rsidR="009473AD" w:rsidRPr="00F2222B" w:rsidRDefault="009473AD" w:rsidP="009473AD">
      <w:pPr>
        <w:pStyle w:val="3"/>
        <w:ind w:left="0" w:right="42"/>
        <w:jc w:val="both"/>
        <w:rPr>
          <w:sz w:val="26"/>
          <w:szCs w:val="26"/>
        </w:rPr>
      </w:pPr>
      <w:r w:rsidRPr="00F2222B">
        <w:rPr>
          <w:szCs w:val="28"/>
        </w:rPr>
        <w:t xml:space="preserve">від </w:t>
      </w:r>
      <w:r w:rsidR="00F2222B" w:rsidRPr="00F2222B">
        <w:rPr>
          <w:szCs w:val="28"/>
        </w:rPr>
        <w:t xml:space="preserve">16 травня </w:t>
      </w:r>
      <w:r w:rsidRPr="00F2222B">
        <w:rPr>
          <w:szCs w:val="28"/>
        </w:rPr>
        <w:t xml:space="preserve">2023 р.                       м. Броди                                       № </w:t>
      </w:r>
      <w:r w:rsidR="00F2222B" w:rsidRPr="00F2222B">
        <w:rPr>
          <w:szCs w:val="28"/>
        </w:rPr>
        <w:t>1131</w:t>
      </w:r>
    </w:p>
    <w:p w:rsidR="009473AD" w:rsidRDefault="009473AD" w:rsidP="009473AD">
      <w:pPr>
        <w:jc w:val="both"/>
        <w:rPr>
          <w:b/>
          <w:sz w:val="26"/>
          <w:szCs w:val="26"/>
        </w:rPr>
      </w:pPr>
    </w:p>
    <w:p w:rsidR="009473AD" w:rsidRDefault="009473AD" w:rsidP="009473AD">
      <w:pPr>
        <w:jc w:val="both"/>
        <w:rPr>
          <w:b/>
          <w:sz w:val="26"/>
          <w:szCs w:val="26"/>
        </w:rPr>
      </w:pPr>
      <w:bookmarkStart w:id="0" w:name="_GoBack"/>
      <w:bookmarkEnd w:id="0"/>
    </w:p>
    <w:p w:rsidR="009473AD" w:rsidRPr="002A58CA" w:rsidRDefault="009473AD" w:rsidP="009473AD">
      <w:pPr>
        <w:tabs>
          <w:tab w:val="left" w:pos="4680"/>
        </w:tabs>
        <w:ind w:right="4959"/>
        <w:jc w:val="both"/>
        <w:rPr>
          <w:b/>
          <w:bCs/>
          <w:sz w:val="26"/>
          <w:szCs w:val="26"/>
        </w:rPr>
      </w:pPr>
      <w:r w:rsidRPr="002A58CA">
        <w:rPr>
          <w:b/>
          <w:bCs/>
          <w:sz w:val="26"/>
          <w:szCs w:val="26"/>
        </w:rPr>
        <w:t>Про надання дозволу на розроблення технічн</w:t>
      </w:r>
      <w:r>
        <w:rPr>
          <w:b/>
          <w:bCs/>
          <w:sz w:val="26"/>
          <w:szCs w:val="26"/>
        </w:rPr>
        <w:t>их</w:t>
      </w:r>
      <w:r w:rsidRPr="002A58CA">
        <w:rPr>
          <w:b/>
          <w:bCs/>
          <w:sz w:val="26"/>
          <w:szCs w:val="26"/>
        </w:rPr>
        <w:t xml:space="preserve"> документаці</w:t>
      </w:r>
      <w:r>
        <w:rPr>
          <w:b/>
          <w:bCs/>
          <w:sz w:val="26"/>
          <w:szCs w:val="26"/>
        </w:rPr>
        <w:t>й</w:t>
      </w:r>
      <w:r w:rsidRPr="002A58CA">
        <w:rPr>
          <w:b/>
          <w:bCs/>
          <w:sz w:val="26"/>
          <w:szCs w:val="26"/>
        </w:rPr>
        <w:t xml:space="preserve"> з нормативної грошової оцінки земель</w:t>
      </w:r>
      <w:r>
        <w:rPr>
          <w:b/>
          <w:bCs/>
          <w:sz w:val="26"/>
          <w:szCs w:val="26"/>
        </w:rPr>
        <w:t>них ділянок за межами населених пунктів</w:t>
      </w:r>
    </w:p>
    <w:p w:rsidR="009473AD" w:rsidRPr="001011F9" w:rsidRDefault="009473AD" w:rsidP="009473AD">
      <w:pPr>
        <w:pStyle w:val="a7"/>
        <w:shd w:val="clear" w:color="auto" w:fill="FFFFFF"/>
        <w:spacing w:before="0" w:beforeAutospacing="0" w:after="0" w:afterAutospacing="0"/>
        <w:ind w:right="4779"/>
        <w:jc w:val="both"/>
        <w:textAlignment w:val="baseline"/>
        <w:rPr>
          <w:rFonts w:ascii="Lato" w:hAnsi="Lato"/>
          <w:sz w:val="27"/>
          <w:szCs w:val="27"/>
        </w:rPr>
      </w:pPr>
    </w:p>
    <w:p w:rsidR="009473AD" w:rsidRPr="00507571" w:rsidRDefault="009473AD" w:rsidP="009473AD">
      <w:pPr>
        <w:ind w:firstLine="851"/>
        <w:jc w:val="both"/>
        <w:rPr>
          <w:sz w:val="26"/>
          <w:szCs w:val="26"/>
        </w:rPr>
      </w:pPr>
      <w:r w:rsidRPr="00507571">
        <w:rPr>
          <w:sz w:val="26"/>
          <w:szCs w:val="26"/>
        </w:rPr>
        <w:t xml:space="preserve">З метою наповнення бюджету, для регулювання земельних відносин, інформаційного забезпечення оподаткування та ринку земель, керуючись статтею 12 Земельного кодексу України, статтями 13, 15, 18 Закону України “Про оцінку земель”, Методикою нормативної грошової оцінки земельних ділянок, затвердженої постановою Кабінету Міністрів України від 03.11.2021 № 1147, відповідно до статті 26 Закону України “Про місцеве самоврядування в Україні”, за погодженням з постійною комісією міської ради </w:t>
      </w:r>
      <w:r w:rsidRPr="00507571">
        <w:rPr>
          <w:color w:val="000000"/>
          <w:sz w:val="26"/>
          <w:szCs w:val="26"/>
        </w:rPr>
        <w:t>з питань земельних відносин, території, будівництва, архітектури, охорони пам’яток</w:t>
      </w:r>
      <w:r w:rsidRPr="00507571">
        <w:rPr>
          <w:sz w:val="26"/>
          <w:szCs w:val="26"/>
        </w:rPr>
        <w:t>,  міська рада</w:t>
      </w:r>
    </w:p>
    <w:p w:rsidR="009473AD" w:rsidRPr="00507571" w:rsidRDefault="009473AD" w:rsidP="009473AD">
      <w:pPr>
        <w:ind w:firstLine="709"/>
        <w:jc w:val="both"/>
        <w:rPr>
          <w:sz w:val="26"/>
          <w:szCs w:val="26"/>
        </w:rPr>
      </w:pPr>
    </w:p>
    <w:p w:rsidR="009473AD" w:rsidRPr="00507571" w:rsidRDefault="009473AD" w:rsidP="009473AD">
      <w:pPr>
        <w:spacing w:before="120" w:after="120"/>
        <w:jc w:val="center"/>
        <w:rPr>
          <w:b/>
          <w:sz w:val="26"/>
          <w:szCs w:val="26"/>
        </w:rPr>
      </w:pPr>
      <w:r w:rsidRPr="00507571">
        <w:rPr>
          <w:b/>
          <w:sz w:val="26"/>
          <w:szCs w:val="26"/>
        </w:rPr>
        <w:t>ВИРІШИЛА :</w:t>
      </w:r>
    </w:p>
    <w:p w:rsidR="009473AD" w:rsidRPr="00507571" w:rsidRDefault="009473AD" w:rsidP="009473AD">
      <w:pPr>
        <w:ind w:firstLine="851"/>
        <w:jc w:val="both"/>
        <w:rPr>
          <w:sz w:val="26"/>
          <w:szCs w:val="26"/>
        </w:rPr>
      </w:pPr>
      <w:r w:rsidRPr="00507571">
        <w:rPr>
          <w:sz w:val="26"/>
          <w:szCs w:val="26"/>
        </w:rPr>
        <w:t>1. Надати дозвіл виконавчому комітету Бродівської міської ради Львівської області на розроблення технічних документацій з нормативної грошової оцінки земельних ділянок:</w:t>
      </w:r>
    </w:p>
    <w:p w:rsidR="009473AD" w:rsidRPr="009473AD" w:rsidRDefault="009473AD" w:rsidP="009473AD">
      <w:pPr>
        <w:ind w:firstLine="851"/>
        <w:jc w:val="both"/>
        <w:rPr>
          <w:sz w:val="26"/>
          <w:szCs w:val="26"/>
        </w:rPr>
      </w:pPr>
      <w:r w:rsidRPr="009473AD">
        <w:rPr>
          <w:sz w:val="26"/>
          <w:szCs w:val="26"/>
        </w:rPr>
        <w:t xml:space="preserve">1.1. – площею </w:t>
      </w:r>
      <w:r w:rsidRPr="009473AD">
        <w:rPr>
          <w:color w:val="212529"/>
          <w:sz w:val="26"/>
          <w:szCs w:val="26"/>
          <w:shd w:val="clear" w:color="auto" w:fill="FFFFFF"/>
        </w:rPr>
        <w:t xml:space="preserve">1,0526 га </w:t>
      </w:r>
      <w:r w:rsidRPr="009473AD">
        <w:rPr>
          <w:sz w:val="26"/>
          <w:szCs w:val="26"/>
        </w:rPr>
        <w:t xml:space="preserve">кадастровий номер </w:t>
      </w:r>
      <w:r w:rsidRPr="009473AD">
        <w:rPr>
          <w:color w:val="000000"/>
          <w:sz w:val="26"/>
          <w:szCs w:val="26"/>
        </w:rPr>
        <w:t>4620386400:07:003:0003</w:t>
      </w:r>
      <w:r w:rsidRPr="009473AD">
        <w:rPr>
          <w:sz w:val="26"/>
          <w:szCs w:val="26"/>
        </w:rPr>
        <w:t xml:space="preserve">, </w:t>
      </w:r>
      <w:r w:rsidRPr="009473AD">
        <w:rPr>
          <w:sz w:val="26"/>
          <w:szCs w:val="26"/>
          <w:shd w:val="clear" w:color="auto" w:fill="FFFFFF"/>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73AD">
        <w:rPr>
          <w:sz w:val="26"/>
          <w:szCs w:val="26"/>
        </w:rPr>
        <w:t xml:space="preserve"> за межами населеного пункту на території Бродівської міської ради Львівської області;</w:t>
      </w:r>
    </w:p>
    <w:p w:rsidR="009473AD" w:rsidRDefault="009473AD" w:rsidP="009473AD">
      <w:pPr>
        <w:ind w:firstLine="851"/>
        <w:jc w:val="both"/>
        <w:rPr>
          <w:sz w:val="26"/>
          <w:szCs w:val="26"/>
        </w:rPr>
      </w:pPr>
      <w:r w:rsidRPr="009473AD">
        <w:rPr>
          <w:sz w:val="26"/>
          <w:szCs w:val="26"/>
        </w:rPr>
        <w:t>1.2</w:t>
      </w:r>
      <w:r w:rsidR="00EC33D3">
        <w:rPr>
          <w:sz w:val="26"/>
          <w:szCs w:val="26"/>
        </w:rPr>
        <w:t>.</w:t>
      </w:r>
      <w:r w:rsidRPr="009473AD">
        <w:rPr>
          <w:sz w:val="26"/>
          <w:szCs w:val="26"/>
        </w:rPr>
        <w:t xml:space="preserve"> – площею 0,0691</w:t>
      </w:r>
      <w:r w:rsidRPr="009473AD">
        <w:rPr>
          <w:sz w:val="26"/>
          <w:szCs w:val="26"/>
          <w:shd w:val="clear" w:color="auto" w:fill="FFFFFF"/>
        </w:rPr>
        <w:t xml:space="preserve"> га</w:t>
      </w:r>
      <w:r>
        <w:rPr>
          <w:sz w:val="26"/>
          <w:szCs w:val="26"/>
          <w:shd w:val="clear" w:color="auto" w:fill="FFFFFF"/>
        </w:rPr>
        <w:t xml:space="preserve"> </w:t>
      </w:r>
      <w:r w:rsidRPr="009473AD">
        <w:rPr>
          <w:sz w:val="26"/>
          <w:szCs w:val="26"/>
        </w:rPr>
        <w:t xml:space="preserve">кадастровий номер 4620386400:07:003:0004, </w:t>
      </w:r>
      <w:r w:rsidRPr="009473AD">
        <w:rPr>
          <w:sz w:val="26"/>
          <w:szCs w:val="26"/>
          <w:shd w:val="clear" w:color="auto" w:fill="FFFFFF"/>
        </w:rPr>
        <w:t xml:space="preserve">03.15 </w:t>
      </w:r>
      <w:r>
        <w:rPr>
          <w:sz w:val="26"/>
          <w:szCs w:val="26"/>
          <w:shd w:val="clear" w:color="auto" w:fill="FFFFFF"/>
        </w:rPr>
        <w:t>д</w:t>
      </w:r>
      <w:r w:rsidRPr="009473AD">
        <w:rPr>
          <w:sz w:val="26"/>
          <w:szCs w:val="26"/>
          <w:shd w:val="clear" w:color="auto" w:fill="FFFFFF"/>
        </w:rPr>
        <w:t>ля будівництва та обслуговування інших будівель громадської забудови</w:t>
      </w:r>
      <w:r w:rsidRPr="009473AD">
        <w:rPr>
          <w:sz w:val="26"/>
          <w:szCs w:val="26"/>
        </w:rPr>
        <w:t xml:space="preserve"> за межами населеного пункту на території Бродівської міської ради Львівської області;</w:t>
      </w:r>
    </w:p>
    <w:p w:rsidR="00EC33D3" w:rsidRPr="009473AD" w:rsidRDefault="00EC33D3" w:rsidP="00EC33D3">
      <w:pPr>
        <w:ind w:firstLine="851"/>
        <w:jc w:val="both"/>
        <w:rPr>
          <w:sz w:val="26"/>
          <w:szCs w:val="26"/>
        </w:rPr>
      </w:pPr>
      <w:r>
        <w:rPr>
          <w:sz w:val="26"/>
          <w:szCs w:val="26"/>
        </w:rPr>
        <w:t xml:space="preserve">1.3. </w:t>
      </w:r>
      <w:r w:rsidRPr="009473AD">
        <w:rPr>
          <w:sz w:val="26"/>
          <w:szCs w:val="26"/>
        </w:rPr>
        <w:t xml:space="preserve">– площею </w:t>
      </w:r>
      <w:r w:rsidRPr="00EC33D3">
        <w:rPr>
          <w:color w:val="212529"/>
          <w:sz w:val="28"/>
          <w:szCs w:val="28"/>
          <w:shd w:val="clear" w:color="auto" w:fill="FFFFFF"/>
        </w:rPr>
        <w:t>6,3346</w:t>
      </w:r>
      <w:r>
        <w:rPr>
          <w:rFonts w:ascii="Arial" w:hAnsi="Arial" w:cs="Arial"/>
          <w:color w:val="212529"/>
          <w:sz w:val="16"/>
          <w:szCs w:val="16"/>
          <w:shd w:val="clear" w:color="auto" w:fill="FFFFFF"/>
        </w:rPr>
        <w:t xml:space="preserve"> </w:t>
      </w:r>
      <w:r w:rsidRPr="009473AD">
        <w:rPr>
          <w:color w:val="212529"/>
          <w:sz w:val="26"/>
          <w:szCs w:val="26"/>
          <w:shd w:val="clear" w:color="auto" w:fill="FFFFFF"/>
        </w:rPr>
        <w:t xml:space="preserve">га </w:t>
      </w:r>
      <w:r w:rsidRPr="009473AD">
        <w:rPr>
          <w:sz w:val="26"/>
          <w:szCs w:val="26"/>
        </w:rPr>
        <w:t xml:space="preserve">кадастровий номер </w:t>
      </w:r>
      <w:r w:rsidRPr="00EC33D3">
        <w:rPr>
          <w:color w:val="212529"/>
          <w:sz w:val="28"/>
          <w:szCs w:val="28"/>
          <w:shd w:val="clear" w:color="auto" w:fill="FFFFFF"/>
        </w:rPr>
        <w:t>4620386400:07:003:0001</w:t>
      </w:r>
      <w:r w:rsidRPr="009473AD">
        <w:rPr>
          <w:sz w:val="26"/>
          <w:szCs w:val="26"/>
        </w:rPr>
        <w:t xml:space="preserve">, </w:t>
      </w:r>
      <w:r w:rsidRPr="009473AD">
        <w:rPr>
          <w:sz w:val="26"/>
          <w:szCs w:val="26"/>
          <w:shd w:val="clear" w:color="auto" w:fill="FFFFFF"/>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73AD">
        <w:rPr>
          <w:sz w:val="26"/>
          <w:szCs w:val="26"/>
        </w:rPr>
        <w:t xml:space="preserve"> за межами населеного пункту на території Бродівської міської ради Львівської області;</w:t>
      </w:r>
    </w:p>
    <w:p w:rsidR="009473AD" w:rsidRPr="00507571" w:rsidRDefault="009473AD" w:rsidP="009473AD">
      <w:pPr>
        <w:ind w:firstLine="851"/>
        <w:jc w:val="both"/>
        <w:rPr>
          <w:color w:val="333333"/>
          <w:sz w:val="26"/>
          <w:szCs w:val="26"/>
          <w:shd w:val="clear" w:color="auto" w:fill="FFFFFF"/>
        </w:rPr>
      </w:pPr>
      <w:r w:rsidRPr="00507571">
        <w:rPr>
          <w:sz w:val="26"/>
          <w:szCs w:val="26"/>
        </w:rPr>
        <w:t xml:space="preserve">2. </w:t>
      </w:r>
      <w:r w:rsidRPr="00507571">
        <w:rPr>
          <w:color w:val="333333"/>
          <w:sz w:val="26"/>
          <w:szCs w:val="26"/>
          <w:shd w:val="clear" w:color="auto" w:fill="FFFFFF"/>
        </w:rPr>
        <w:t xml:space="preserve">Фінансування робіт з </w:t>
      </w:r>
      <w:r w:rsidRPr="00507571">
        <w:rPr>
          <w:sz w:val="26"/>
          <w:szCs w:val="26"/>
        </w:rPr>
        <w:t xml:space="preserve">нормативної грошової оцінки земельних ділянок  </w:t>
      </w:r>
      <w:r w:rsidRPr="00507571">
        <w:rPr>
          <w:color w:val="333333"/>
          <w:sz w:val="26"/>
          <w:szCs w:val="26"/>
          <w:shd w:val="clear" w:color="auto" w:fill="FFFFFF"/>
        </w:rPr>
        <w:t>проводити за рахунок коштів власників земельних ділянок  і землекористувачів.</w:t>
      </w:r>
    </w:p>
    <w:p w:rsidR="009473AD" w:rsidRPr="00507571" w:rsidRDefault="009473AD" w:rsidP="009473AD">
      <w:pPr>
        <w:ind w:firstLine="851"/>
        <w:jc w:val="both"/>
        <w:rPr>
          <w:sz w:val="26"/>
          <w:szCs w:val="26"/>
        </w:rPr>
      </w:pPr>
      <w:r w:rsidRPr="00507571">
        <w:rPr>
          <w:color w:val="333333"/>
          <w:sz w:val="26"/>
          <w:szCs w:val="26"/>
          <w:shd w:val="clear" w:color="auto" w:fill="FFFFFF"/>
        </w:rPr>
        <w:t xml:space="preserve">3. </w:t>
      </w:r>
      <w:r w:rsidRPr="00507571">
        <w:rPr>
          <w:sz w:val="26"/>
          <w:szCs w:val="26"/>
        </w:rPr>
        <w:t>Технічні документації з нормативної грошової оцінки земельних ділянок подати на затвердження сесії міської ради відповідно до вимог чинного законодавства.</w:t>
      </w:r>
    </w:p>
    <w:p w:rsidR="009473AD" w:rsidRPr="00507571" w:rsidRDefault="009473AD" w:rsidP="009473AD">
      <w:pPr>
        <w:ind w:firstLine="851"/>
        <w:jc w:val="both"/>
        <w:rPr>
          <w:sz w:val="26"/>
          <w:szCs w:val="26"/>
        </w:rPr>
      </w:pPr>
      <w:r w:rsidRPr="00507571">
        <w:rPr>
          <w:sz w:val="26"/>
          <w:szCs w:val="26"/>
        </w:rPr>
        <w:t xml:space="preserve">4. Контроль за виконанням даного рішення покласти на постійну комісію міської ради </w:t>
      </w:r>
      <w:r w:rsidRPr="00507571">
        <w:rPr>
          <w:color w:val="000000"/>
          <w:sz w:val="26"/>
          <w:szCs w:val="26"/>
        </w:rPr>
        <w:t>з питань земельних відносин, території, будівництва, архітектури, охорони пам’яток</w:t>
      </w:r>
      <w:r w:rsidRPr="00507571">
        <w:rPr>
          <w:sz w:val="26"/>
          <w:szCs w:val="26"/>
        </w:rPr>
        <w:t>,  міська рада (Олег КАЗМІРЧУК).</w:t>
      </w:r>
    </w:p>
    <w:p w:rsidR="009473AD" w:rsidRPr="00507571" w:rsidRDefault="009473AD" w:rsidP="009473AD">
      <w:pPr>
        <w:pStyle w:val="1"/>
        <w:ind w:left="0"/>
        <w:jc w:val="center"/>
        <w:rPr>
          <w:sz w:val="26"/>
          <w:szCs w:val="26"/>
          <w:lang w:val="uk-UA"/>
        </w:rPr>
      </w:pPr>
    </w:p>
    <w:p w:rsidR="009473AD" w:rsidRPr="009473AD" w:rsidRDefault="009473AD" w:rsidP="009473AD">
      <w:pPr>
        <w:pStyle w:val="1"/>
        <w:ind w:left="0" w:firstLine="708"/>
        <w:jc w:val="both"/>
        <w:rPr>
          <w:b/>
          <w:sz w:val="26"/>
          <w:szCs w:val="26"/>
          <w:lang w:val="uk-UA"/>
        </w:rPr>
      </w:pPr>
      <w:r w:rsidRPr="009473AD">
        <w:rPr>
          <w:b/>
          <w:sz w:val="26"/>
          <w:szCs w:val="26"/>
          <w:lang w:val="uk-UA"/>
        </w:rPr>
        <w:t xml:space="preserve">Міський голова                                          </w:t>
      </w:r>
      <w:r>
        <w:rPr>
          <w:b/>
          <w:sz w:val="26"/>
          <w:szCs w:val="26"/>
          <w:lang w:val="uk-UA"/>
        </w:rPr>
        <w:t xml:space="preserve">                      </w:t>
      </w:r>
      <w:r w:rsidRPr="009473AD">
        <w:rPr>
          <w:b/>
          <w:sz w:val="26"/>
          <w:szCs w:val="26"/>
          <w:lang w:val="uk-UA"/>
        </w:rPr>
        <w:t xml:space="preserve"> Анатолій БЕЛЕЙ</w:t>
      </w:r>
    </w:p>
    <w:sectPr w:rsidR="009473AD" w:rsidRPr="009473AD" w:rsidSect="009473AD">
      <w:pgSz w:w="11906" w:h="16838"/>
      <w:pgMar w:top="28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AD"/>
    <w:rsid w:val="003E48EA"/>
    <w:rsid w:val="00471A5D"/>
    <w:rsid w:val="009473AD"/>
    <w:rsid w:val="00E121DF"/>
    <w:rsid w:val="00EC33D3"/>
    <w:rsid w:val="00F222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96A9"/>
  <w15:docId w15:val="{8B563743-B114-4446-B496-CE25C258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3AD"/>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qFormat/>
    <w:rsid w:val="009473AD"/>
    <w:pPr>
      <w:keepNext/>
      <w:ind w:right="563" w:firstLine="360"/>
      <w:jc w:val="center"/>
      <w:outlineLvl w:val="1"/>
    </w:pPr>
    <w:rPr>
      <w:b/>
      <w:sz w:val="28"/>
    </w:rPr>
  </w:style>
  <w:style w:type="paragraph" w:styleId="3">
    <w:name w:val="heading 3"/>
    <w:basedOn w:val="a"/>
    <w:next w:val="a"/>
    <w:link w:val="30"/>
    <w:qFormat/>
    <w:rsid w:val="009473AD"/>
    <w:pPr>
      <w:keepNext/>
      <w:ind w:left="360" w:right="563"/>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73AD"/>
    <w:rPr>
      <w:rFonts w:ascii="Times New Roman" w:eastAsia="Times New Roman" w:hAnsi="Times New Roman" w:cs="Times New Roman"/>
      <w:b/>
      <w:sz w:val="28"/>
      <w:szCs w:val="24"/>
      <w:lang w:eastAsia="uk-UA"/>
    </w:rPr>
  </w:style>
  <w:style w:type="character" w:customStyle="1" w:styleId="30">
    <w:name w:val="Заголовок 3 Знак"/>
    <w:basedOn w:val="a0"/>
    <w:link w:val="3"/>
    <w:rsid w:val="009473AD"/>
    <w:rPr>
      <w:rFonts w:ascii="Times New Roman" w:eastAsia="Times New Roman" w:hAnsi="Times New Roman" w:cs="Times New Roman"/>
      <w:sz w:val="28"/>
      <w:szCs w:val="24"/>
      <w:lang w:eastAsia="uk-UA"/>
    </w:rPr>
  </w:style>
  <w:style w:type="paragraph" w:styleId="a3">
    <w:name w:val="Title"/>
    <w:basedOn w:val="a"/>
    <w:link w:val="a4"/>
    <w:qFormat/>
    <w:rsid w:val="009473AD"/>
    <w:pPr>
      <w:ind w:right="563" w:firstLine="360"/>
      <w:jc w:val="center"/>
    </w:pPr>
    <w:rPr>
      <w:b/>
      <w:sz w:val="28"/>
    </w:rPr>
  </w:style>
  <w:style w:type="character" w:customStyle="1" w:styleId="a4">
    <w:name w:val="Заголовок Знак"/>
    <w:basedOn w:val="a0"/>
    <w:link w:val="a3"/>
    <w:rsid w:val="009473AD"/>
    <w:rPr>
      <w:rFonts w:ascii="Times New Roman" w:eastAsia="Times New Roman" w:hAnsi="Times New Roman" w:cs="Times New Roman"/>
      <w:b/>
      <w:sz w:val="28"/>
      <w:szCs w:val="24"/>
    </w:rPr>
  </w:style>
  <w:style w:type="paragraph" w:styleId="a5">
    <w:name w:val="header"/>
    <w:basedOn w:val="a"/>
    <w:link w:val="a6"/>
    <w:rsid w:val="009473AD"/>
    <w:pPr>
      <w:tabs>
        <w:tab w:val="center" w:pos="4153"/>
        <w:tab w:val="right" w:pos="8306"/>
      </w:tabs>
    </w:pPr>
  </w:style>
  <w:style w:type="character" w:customStyle="1" w:styleId="a6">
    <w:name w:val="Верхний колонтитул Знак"/>
    <w:basedOn w:val="a0"/>
    <w:link w:val="a5"/>
    <w:rsid w:val="009473AD"/>
    <w:rPr>
      <w:rFonts w:ascii="Times New Roman" w:eastAsia="Times New Roman" w:hAnsi="Times New Roman" w:cs="Times New Roman"/>
      <w:sz w:val="24"/>
      <w:szCs w:val="24"/>
    </w:rPr>
  </w:style>
  <w:style w:type="paragraph" w:styleId="a7">
    <w:name w:val="Normal (Web)"/>
    <w:basedOn w:val="a"/>
    <w:uiPriority w:val="99"/>
    <w:rsid w:val="009473AD"/>
    <w:pPr>
      <w:spacing w:before="100" w:beforeAutospacing="1" w:after="100" w:afterAutospacing="1"/>
    </w:pPr>
    <w:rPr>
      <w:rFonts w:eastAsia="Calibri"/>
    </w:rPr>
  </w:style>
  <w:style w:type="paragraph" w:customStyle="1" w:styleId="1">
    <w:name w:val="Абзац списка1"/>
    <w:basedOn w:val="a"/>
    <w:uiPriority w:val="99"/>
    <w:rsid w:val="009473AD"/>
    <w:pPr>
      <w:suppressAutoHyphens/>
      <w:autoSpaceDE w:val="0"/>
      <w:ind w:left="720"/>
      <w:contextualSpacing/>
    </w:pPr>
    <w:rPr>
      <w:rFonts w:eastAsia="Calibri"/>
      <w:sz w:val="20"/>
      <w:szCs w:val="20"/>
      <w:lang w:val="ru-RU" w:eastAsia="ar-SA"/>
    </w:rPr>
  </w:style>
  <w:style w:type="paragraph" w:styleId="a8">
    <w:name w:val="Balloon Text"/>
    <w:basedOn w:val="a"/>
    <w:link w:val="a9"/>
    <w:uiPriority w:val="99"/>
    <w:semiHidden/>
    <w:unhideWhenUsed/>
    <w:rsid w:val="00F2222B"/>
    <w:rPr>
      <w:rFonts w:ascii="Segoe UI" w:hAnsi="Segoe UI" w:cs="Segoe UI"/>
      <w:sz w:val="18"/>
      <w:szCs w:val="18"/>
    </w:rPr>
  </w:style>
  <w:style w:type="character" w:customStyle="1" w:styleId="a9">
    <w:name w:val="Текст выноски Знак"/>
    <w:basedOn w:val="a0"/>
    <w:link w:val="a8"/>
    <w:uiPriority w:val="99"/>
    <w:semiHidden/>
    <w:rsid w:val="00F2222B"/>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1942</Words>
  <Characters>1108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2023-05-22T08:05:00Z</cp:lastPrinted>
  <dcterms:created xsi:type="dcterms:W3CDTF">2023-05-22T08:05:00Z</dcterms:created>
  <dcterms:modified xsi:type="dcterms:W3CDTF">2023-05-22T08:05:00Z</dcterms:modified>
</cp:coreProperties>
</file>