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0F6D" w:rsidRDefault="00710F6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:rsidR="00710F6D" w:rsidRDefault="00A71C7B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469265" cy="617220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0F6D" w:rsidRDefault="00710F6D">
      <w:pPr>
        <w:ind w:firstLine="709"/>
        <w:jc w:val="center"/>
        <w:rPr>
          <w:b/>
          <w:sz w:val="28"/>
          <w:szCs w:val="28"/>
        </w:rPr>
      </w:pPr>
    </w:p>
    <w:p w:rsidR="00710F6D" w:rsidRDefault="005F08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БРОДІВСЬКА  МІСЬКА РАДА </w:t>
      </w:r>
    </w:p>
    <w:p w:rsidR="00710F6D" w:rsidRDefault="005F08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ЛЬВІВСЬКОЇ ОБЛАСТІ</w:t>
      </w:r>
    </w:p>
    <w:p w:rsidR="00710F6D" w:rsidRDefault="005F08A5">
      <w:pPr>
        <w:keepNext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 І Ш Е Н Н Я</w:t>
      </w:r>
    </w:p>
    <w:p w:rsidR="00710F6D" w:rsidRDefault="005F08A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</w:t>
      </w:r>
      <w:r w:rsidR="00C9269E">
        <w:rPr>
          <w:b/>
          <w:sz w:val="28"/>
          <w:szCs w:val="28"/>
          <w:lang w:val="en-US"/>
        </w:rPr>
        <w:t>X</w:t>
      </w:r>
      <w:r>
        <w:rPr>
          <w:b/>
          <w:sz w:val="28"/>
          <w:szCs w:val="28"/>
        </w:rPr>
        <w:t>І</w:t>
      </w:r>
      <w:r w:rsidR="00C9269E">
        <w:rPr>
          <w:b/>
          <w:sz w:val="28"/>
          <w:szCs w:val="28"/>
          <w:lang w:val="en-US"/>
        </w:rPr>
        <w:t>X</w:t>
      </w:r>
      <w:r>
        <w:rPr>
          <w:b/>
          <w:sz w:val="28"/>
          <w:szCs w:val="28"/>
        </w:rPr>
        <w:t xml:space="preserve"> сесія  VIІІ  скликання</w:t>
      </w:r>
      <w:r>
        <w:rPr>
          <w:b/>
          <w:sz w:val="28"/>
          <w:szCs w:val="28"/>
        </w:rPr>
        <w:br/>
      </w:r>
    </w:p>
    <w:p w:rsidR="00710F6D" w:rsidRDefault="00710F6D"/>
    <w:p w:rsidR="00710F6D" w:rsidRPr="00C9269E" w:rsidRDefault="005F08A5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від </w:t>
      </w:r>
      <w:r w:rsidR="00A71C7B">
        <w:rPr>
          <w:sz w:val="28"/>
          <w:szCs w:val="28"/>
          <w:lang w:val="uk-UA"/>
        </w:rPr>
        <w:t xml:space="preserve">21 березня </w:t>
      </w:r>
      <w:r>
        <w:rPr>
          <w:sz w:val="28"/>
          <w:szCs w:val="28"/>
        </w:rPr>
        <w:t>202</w:t>
      </w:r>
      <w:r w:rsidR="00C9269E"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 xml:space="preserve"> р.                      м. Броди                        № </w:t>
      </w:r>
      <w:r w:rsidR="00A71C7B">
        <w:rPr>
          <w:sz w:val="28"/>
          <w:szCs w:val="28"/>
          <w:lang w:val="uk-UA"/>
        </w:rPr>
        <w:t>998</w:t>
      </w:r>
      <w:bookmarkStart w:id="0" w:name="_GoBack"/>
      <w:bookmarkEnd w:id="0"/>
    </w:p>
    <w:p w:rsidR="00710F6D" w:rsidRDefault="00710F6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710F6D" w:rsidRDefault="00710F6D">
      <w:pPr>
        <w:rPr>
          <w:b/>
          <w:sz w:val="28"/>
          <w:szCs w:val="28"/>
        </w:rPr>
      </w:pPr>
    </w:p>
    <w:p w:rsidR="00710F6D" w:rsidRDefault="005F08A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списання основних засобів </w:t>
      </w:r>
    </w:p>
    <w:p w:rsidR="00710F6D" w:rsidRDefault="005F08A5">
      <w:pPr>
        <w:rPr>
          <w:b/>
          <w:sz w:val="28"/>
          <w:szCs w:val="28"/>
        </w:rPr>
      </w:pPr>
      <w:r>
        <w:rPr>
          <w:b/>
          <w:sz w:val="28"/>
          <w:szCs w:val="28"/>
        </w:rPr>
        <w:t>КП ВОКТЦ</w:t>
      </w:r>
      <w:r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«Бродівський замок»</w:t>
      </w:r>
    </w:p>
    <w:p w:rsidR="00710F6D" w:rsidRDefault="00710F6D">
      <w:pPr>
        <w:rPr>
          <w:sz w:val="28"/>
          <w:szCs w:val="28"/>
        </w:rPr>
      </w:pPr>
    </w:p>
    <w:p w:rsidR="00710F6D" w:rsidRDefault="005F08A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Розглянувши лист  КП ВОКТЦ «Бродівський замок» про списання основних засобів  № </w:t>
      </w:r>
      <w:r w:rsidR="00C9269E">
        <w:rPr>
          <w:sz w:val="28"/>
          <w:szCs w:val="28"/>
          <w:lang w:val="uk-UA"/>
        </w:rPr>
        <w:t>37</w:t>
      </w:r>
      <w:r>
        <w:rPr>
          <w:sz w:val="28"/>
          <w:szCs w:val="28"/>
        </w:rPr>
        <w:t xml:space="preserve"> від 0</w:t>
      </w:r>
      <w:r w:rsidR="00C9269E"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>. 1</w:t>
      </w:r>
      <w:r w:rsidR="00C9269E">
        <w:rPr>
          <w:sz w:val="28"/>
          <w:szCs w:val="28"/>
          <w:lang w:val="uk-UA"/>
        </w:rPr>
        <w:t>1</w:t>
      </w:r>
      <w:r>
        <w:rPr>
          <w:sz w:val="28"/>
          <w:szCs w:val="28"/>
        </w:rPr>
        <w:t>. 202</w:t>
      </w:r>
      <w:r w:rsidR="00C9269E">
        <w:rPr>
          <w:sz w:val="28"/>
          <w:szCs w:val="28"/>
          <w:lang w:val="uk-UA"/>
        </w:rPr>
        <w:t>2</w:t>
      </w:r>
      <w:r>
        <w:rPr>
          <w:sz w:val="28"/>
          <w:szCs w:val="28"/>
        </w:rPr>
        <w:t xml:space="preserve"> року,</w:t>
      </w:r>
      <w:r w:rsidR="00C9269E">
        <w:rPr>
          <w:sz w:val="28"/>
          <w:szCs w:val="28"/>
          <w:lang w:val="uk-UA"/>
        </w:rPr>
        <w:t xml:space="preserve"> в зв’язку з закінченням термінів експлуатації, непридатністю до подальшого використання та неефективністю проведення ремонтів, </w:t>
      </w:r>
      <w:r>
        <w:rPr>
          <w:sz w:val="28"/>
          <w:szCs w:val="28"/>
        </w:rPr>
        <w:t xml:space="preserve"> враховуючи висновок постійної депутатської комісій з питань комунальної власності, житлово-комунального господарства, енергозбереження, транспорту, благоустрою та екології, керуючись  Законом України «Про місцеве самоврядування в Україні»,  міська рада – </w:t>
      </w:r>
    </w:p>
    <w:p w:rsidR="00710F6D" w:rsidRDefault="00710F6D">
      <w:pPr>
        <w:jc w:val="both"/>
        <w:rPr>
          <w:sz w:val="28"/>
          <w:szCs w:val="28"/>
        </w:rPr>
      </w:pPr>
    </w:p>
    <w:p w:rsidR="00710F6D" w:rsidRDefault="005F08A5">
      <w:pPr>
        <w:jc w:val="center"/>
        <w:rPr>
          <w:sz w:val="28"/>
          <w:szCs w:val="28"/>
        </w:rPr>
      </w:pPr>
      <w:r>
        <w:rPr>
          <w:sz w:val="28"/>
          <w:szCs w:val="28"/>
        </w:rPr>
        <w:t>ВИРІШИЛА :</w:t>
      </w:r>
    </w:p>
    <w:p w:rsidR="00710F6D" w:rsidRDefault="00710F6D">
      <w:pPr>
        <w:jc w:val="both"/>
        <w:rPr>
          <w:sz w:val="28"/>
          <w:szCs w:val="28"/>
        </w:rPr>
      </w:pPr>
    </w:p>
    <w:p w:rsidR="00710F6D" w:rsidRDefault="005F08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Надати дозвіл КП ВОКТЦ «Бродівський замок»   на списання основних засобів, а саме : </w:t>
      </w:r>
    </w:p>
    <w:p w:rsidR="00710F6D" w:rsidRDefault="005F08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="00C9269E">
        <w:rPr>
          <w:sz w:val="28"/>
          <w:szCs w:val="28"/>
          <w:lang w:val="uk-UA"/>
        </w:rPr>
        <w:t xml:space="preserve">принтер </w:t>
      </w:r>
      <w:r w:rsidR="00C9269E">
        <w:rPr>
          <w:sz w:val="28"/>
          <w:szCs w:val="28"/>
          <w:lang w:val="en-US"/>
        </w:rPr>
        <w:t>SAMSUNG</w:t>
      </w:r>
      <w:r w:rsidR="00C9269E" w:rsidRPr="00C9269E">
        <w:rPr>
          <w:sz w:val="28"/>
          <w:szCs w:val="28"/>
        </w:rPr>
        <w:t xml:space="preserve"> </w:t>
      </w:r>
      <w:r w:rsidR="00C9269E">
        <w:rPr>
          <w:sz w:val="28"/>
          <w:szCs w:val="28"/>
          <w:lang w:val="en-US"/>
        </w:rPr>
        <w:t>SCX</w:t>
      </w:r>
      <w:r w:rsidR="00C9269E" w:rsidRPr="00C9269E">
        <w:rPr>
          <w:sz w:val="28"/>
          <w:szCs w:val="28"/>
        </w:rPr>
        <w:t xml:space="preserve"> – 4300  </w:t>
      </w:r>
      <w:r w:rsidR="00C9269E">
        <w:rPr>
          <w:sz w:val="28"/>
          <w:szCs w:val="28"/>
          <w:lang w:val="uk-UA"/>
        </w:rPr>
        <w:t xml:space="preserve">придбаний </w:t>
      </w:r>
      <w:r>
        <w:rPr>
          <w:sz w:val="28"/>
          <w:szCs w:val="28"/>
        </w:rPr>
        <w:t>200</w:t>
      </w:r>
      <w:r w:rsidR="00C9269E" w:rsidRPr="00C9269E">
        <w:rPr>
          <w:sz w:val="28"/>
          <w:szCs w:val="28"/>
        </w:rPr>
        <w:t>9</w:t>
      </w:r>
      <w:r>
        <w:rPr>
          <w:sz w:val="28"/>
          <w:szCs w:val="28"/>
        </w:rPr>
        <w:t xml:space="preserve"> р.,  залишковою вартістю 0,00 грн.; </w:t>
      </w:r>
    </w:p>
    <w:p w:rsidR="00710F6D" w:rsidRPr="00C9269E" w:rsidRDefault="005F08A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 - </w:t>
      </w:r>
      <w:r w:rsidR="00C9269E">
        <w:rPr>
          <w:sz w:val="28"/>
          <w:szCs w:val="28"/>
          <w:lang w:val="uk-UA"/>
        </w:rPr>
        <w:t xml:space="preserve">ноутбук </w:t>
      </w:r>
      <w:r w:rsidR="00C9269E">
        <w:rPr>
          <w:sz w:val="28"/>
          <w:szCs w:val="28"/>
          <w:lang w:val="en-US"/>
        </w:rPr>
        <w:t>ASUS</w:t>
      </w:r>
      <w:r w:rsidR="00C9269E" w:rsidRPr="00C9269E">
        <w:rPr>
          <w:sz w:val="28"/>
          <w:szCs w:val="28"/>
        </w:rPr>
        <w:t xml:space="preserve"> </w:t>
      </w:r>
      <w:r w:rsidR="00C9269E">
        <w:rPr>
          <w:sz w:val="28"/>
          <w:szCs w:val="28"/>
          <w:lang w:val="en-US"/>
        </w:rPr>
        <w:t>K</w:t>
      </w:r>
      <w:r w:rsidR="00C9269E" w:rsidRPr="00C9269E">
        <w:rPr>
          <w:sz w:val="28"/>
          <w:szCs w:val="28"/>
        </w:rPr>
        <w:t>50</w:t>
      </w:r>
      <w:r w:rsidR="00C9269E">
        <w:rPr>
          <w:sz w:val="28"/>
          <w:szCs w:val="28"/>
          <w:lang w:val="en-US"/>
        </w:rPr>
        <w:t>C</w:t>
      </w:r>
      <w:r>
        <w:rPr>
          <w:sz w:val="28"/>
          <w:szCs w:val="28"/>
        </w:rPr>
        <w:t xml:space="preserve"> </w:t>
      </w:r>
      <w:r w:rsidR="00C9269E">
        <w:rPr>
          <w:sz w:val="28"/>
          <w:szCs w:val="28"/>
          <w:lang w:val="uk-UA"/>
        </w:rPr>
        <w:t xml:space="preserve">придбаний </w:t>
      </w:r>
      <w:r>
        <w:rPr>
          <w:sz w:val="28"/>
          <w:szCs w:val="28"/>
        </w:rPr>
        <w:t xml:space="preserve"> 200</w:t>
      </w:r>
      <w:r w:rsidR="00C9269E">
        <w:rPr>
          <w:sz w:val="28"/>
          <w:szCs w:val="28"/>
          <w:lang w:val="uk-UA"/>
        </w:rPr>
        <w:t>9</w:t>
      </w:r>
      <w:r>
        <w:rPr>
          <w:sz w:val="28"/>
          <w:szCs w:val="28"/>
        </w:rPr>
        <w:t xml:space="preserve"> р.,</w:t>
      </w:r>
      <w:r w:rsidR="00C9269E">
        <w:rPr>
          <w:sz w:val="28"/>
          <w:szCs w:val="28"/>
        </w:rPr>
        <w:t xml:space="preserve">  залишковою вартістю 0,00 грн.</w:t>
      </w:r>
    </w:p>
    <w:p w:rsidR="00710F6D" w:rsidRDefault="005F08A5">
      <w:pPr>
        <w:jc w:val="both"/>
        <w:rPr>
          <w:sz w:val="28"/>
          <w:szCs w:val="28"/>
        </w:rPr>
      </w:pPr>
      <w:r>
        <w:rPr>
          <w:sz w:val="28"/>
          <w:szCs w:val="28"/>
        </w:rPr>
        <w:t>2. Головному бухгалтеру КП ВО КТЦ «Бродівський замок » оформити списання основних засобів зазначених в п. 1 цього рішення   відповідно до чинного законодавства.</w:t>
      </w:r>
    </w:p>
    <w:p w:rsidR="00710F6D" w:rsidRDefault="005F08A5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bookmarkStart w:id="1" w:name="_heading=h.gjdgxs" w:colFirst="0" w:colLast="0"/>
      <w:bookmarkEnd w:id="1"/>
      <w:r>
        <w:rPr>
          <w:color w:val="000000"/>
          <w:sz w:val="28"/>
          <w:szCs w:val="28"/>
        </w:rPr>
        <w:t xml:space="preserve">3. Контроль за виконанням  даного  рішення покласти на постійну </w:t>
      </w:r>
      <w:r>
        <w:rPr>
          <w:sz w:val="28"/>
          <w:szCs w:val="28"/>
        </w:rPr>
        <w:t>депутатську</w:t>
      </w:r>
      <w:r>
        <w:rPr>
          <w:color w:val="000000"/>
          <w:sz w:val="28"/>
          <w:szCs w:val="28"/>
        </w:rPr>
        <w:t xml:space="preserve"> комісію  з питань комунальної власності, житлово-комунального господарства, енергозбереження, транспорту, благоустрою та екології</w:t>
      </w:r>
    </w:p>
    <w:p w:rsidR="00710F6D" w:rsidRDefault="00710F6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710F6D" w:rsidRDefault="00710F6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710F6D" w:rsidRDefault="00710F6D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710F6D" w:rsidRDefault="005F08A5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710F6D" w:rsidRDefault="005F08A5">
      <w:pPr>
        <w:jc w:val="center"/>
        <w:rPr>
          <w:sz w:val="28"/>
          <w:szCs w:val="28"/>
        </w:rPr>
      </w:pPr>
      <w:r>
        <w:rPr>
          <w:sz w:val="28"/>
          <w:szCs w:val="28"/>
        </w:rPr>
        <w:t>Міський голова                                        Анатолій  Белей</w:t>
      </w:r>
    </w:p>
    <w:sectPr w:rsidR="00710F6D">
      <w:pgSz w:w="11906" w:h="16838"/>
      <w:pgMar w:top="360" w:right="707" w:bottom="71" w:left="198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F6D"/>
    <w:rsid w:val="00476723"/>
    <w:rsid w:val="005F08A5"/>
    <w:rsid w:val="00710F6D"/>
    <w:rsid w:val="009432A3"/>
    <w:rsid w:val="009F671E"/>
    <w:rsid w:val="00A71C7B"/>
    <w:rsid w:val="00C9269E"/>
    <w:rsid w:val="00D05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DB97B"/>
  <w15:docId w15:val="{22866587-1D7C-42E5-A851-09E935955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226F"/>
    <w:rPr>
      <w:lang w:val="ru-RU" w:eastAsia="ru-RU"/>
    </w:rPr>
  </w:style>
  <w:style w:type="paragraph" w:styleId="1">
    <w:name w:val="heading 1"/>
    <w:basedOn w:val="a"/>
    <w:next w:val="a"/>
    <w:qFormat/>
    <w:rsid w:val="00B5226F"/>
    <w:pPr>
      <w:keepNext/>
      <w:outlineLvl w:val="0"/>
    </w:pPr>
    <w:rPr>
      <w:sz w:val="28"/>
      <w:lang w:val="uk-UA"/>
    </w:rPr>
  </w:style>
  <w:style w:type="paragraph" w:styleId="2">
    <w:name w:val="heading 2"/>
    <w:basedOn w:val="a"/>
    <w:next w:val="a"/>
    <w:qFormat/>
    <w:rsid w:val="00B5226F"/>
    <w:pPr>
      <w:keepNext/>
      <w:autoSpaceDE w:val="0"/>
      <w:autoSpaceDN w:val="0"/>
      <w:spacing w:line="300" w:lineRule="atLeast"/>
      <w:jc w:val="center"/>
      <w:outlineLvl w:val="1"/>
    </w:pPr>
    <w:rPr>
      <w:b/>
      <w:bCs/>
      <w:sz w:val="32"/>
      <w:szCs w:val="32"/>
      <w:lang w:val="uk-UA"/>
    </w:rPr>
  </w:style>
  <w:style w:type="paragraph" w:styleId="3">
    <w:name w:val="heading 3"/>
    <w:basedOn w:val="a"/>
    <w:next w:val="a"/>
    <w:qFormat/>
    <w:rsid w:val="00B5226F"/>
    <w:pPr>
      <w:keepNext/>
      <w:spacing w:line="300" w:lineRule="atLeast"/>
      <w:jc w:val="center"/>
      <w:outlineLvl w:val="2"/>
    </w:pPr>
    <w:rPr>
      <w:b/>
      <w:bCs/>
      <w:lang w:val="uk-UA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semiHidden/>
    <w:rsid w:val="00A07CF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2750E"/>
    <w:pPr>
      <w:ind w:left="708"/>
    </w:pPr>
  </w:style>
  <w:style w:type="character" w:styleId="a6">
    <w:name w:val="Hyperlink"/>
    <w:unhideWhenUsed/>
    <w:rsid w:val="00D5591E"/>
    <w:rPr>
      <w:color w:val="0000FF"/>
      <w:u w:val="single"/>
    </w:rPr>
  </w:style>
  <w:style w:type="paragraph" w:customStyle="1" w:styleId="rvps55">
    <w:name w:val="rvps55"/>
    <w:basedOn w:val="a"/>
    <w:rsid w:val="00AC418F"/>
    <w:pPr>
      <w:spacing w:before="100" w:beforeAutospacing="1" w:after="100" w:afterAutospacing="1"/>
    </w:pPr>
  </w:style>
  <w:style w:type="character" w:customStyle="1" w:styleId="rvts7">
    <w:name w:val="rvts7"/>
    <w:rsid w:val="00AC418F"/>
  </w:style>
  <w:style w:type="character" w:customStyle="1" w:styleId="FontStyle11">
    <w:name w:val="Font Style11"/>
    <w:uiPriority w:val="99"/>
    <w:rsid w:val="00823FED"/>
    <w:rPr>
      <w:rFonts w:ascii="Times New Roman" w:hAnsi="Times New Roman" w:cs="Times New Roman" w:hint="default"/>
      <w:sz w:val="26"/>
      <w:szCs w:val="26"/>
    </w:rPr>
  </w:style>
  <w:style w:type="paragraph" w:styleId="a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G2t2W1dkEbjw6okASJo5/Fdk3FQ==">AMUW2mUATd5XCV5Chb+bRntxTk6mEvaW8Eort07Y1+0oxSP68Z1TSbSvDukYOxnDGTiVL4H0AbndG2i/LriLCgeo62N+qTVvaljUWDWNSGTD6qxShr/S8kSKXkzhVj49LUJa1FWfVT6N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914</Words>
  <Characters>522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www.PHILka.RU</dc:creator>
  <cp:lastModifiedBy>user</cp:lastModifiedBy>
  <cp:revision>2</cp:revision>
  <cp:lastPrinted>2023-03-21T17:29:00Z</cp:lastPrinted>
  <dcterms:created xsi:type="dcterms:W3CDTF">2023-03-21T17:29:00Z</dcterms:created>
  <dcterms:modified xsi:type="dcterms:W3CDTF">2023-03-21T17:29:00Z</dcterms:modified>
</cp:coreProperties>
</file>