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0CA5F" w14:textId="77777777" w:rsidR="005D6E01" w:rsidRPr="005D6E01" w:rsidRDefault="005D6E01" w:rsidP="005D6E01">
      <w:pPr>
        <w:keepNext/>
        <w:keepLines/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5D6E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E30CA76" wp14:editId="1E30CA77">
            <wp:extent cx="445135" cy="596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30CA60" w14:textId="77777777" w:rsidR="005D6E01" w:rsidRPr="005D6E01" w:rsidRDefault="005D6E01" w:rsidP="005D6E01">
      <w:pPr>
        <w:spacing w:after="0" w:line="240" w:lineRule="auto"/>
        <w:ind w:right="-57"/>
        <w:jc w:val="center"/>
        <w:outlineLvl w:val="5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14:paraId="1E30CA61" w14:textId="77777777" w:rsidR="005D6E01" w:rsidRDefault="005D6E01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1E30CA62" w14:textId="77777777" w:rsidR="00E372D4" w:rsidRPr="005D6E01" w:rsidRDefault="00E372D4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E30CA63" w14:textId="0BE5253D" w:rsidR="007F0A14" w:rsidRPr="00481451" w:rsidRDefault="00B3788D" w:rsidP="007F0A1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09.05.</w:t>
      </w:r>
      <w:r w:rsidR="007F0A14" w:rsidRPr="00481451">
        <w:rPr>
          <w:color w:val="000000"/>
          <w:sz w:val="28"/>
          <w:szCs w:val="28"/>
        </w:rPr>
        <w:t>2024р.</w:t>
      </w:r>
      <w:r w:rsidR="007F0A14" w:rsidRPr="00481451">
        <w:rPr>
          <w:color w:val="000000"/>
          <w:sz w:val="28"/>
          <w:szCs w:val="28"/>
        </w:rPr>
        <w:tab/>
      </w:r>
      <w:r w:rsidR="007F0A14" w:rsidRPr="00481451">
        <w:rPr>
          <w:color w:val="000000"/>
          <w:sz w:val="28"/>
          <w:szCs w:val="28"/>
        </w:rPr>
        <w:tab/>
        <w:t xml:space="preserve">                     Броди</w:t>
      </w:r>
      <w:r w:rsidR="007F0A14" w:rsidRPr="00481451">
        <w:rPr>
          <w:color w:val="000000"/>
          <w:sz w:val="28"/>
          <w:szCs w:val="28"/>
        </w:rPr>
        <w:tab/>
      </w:r>
      <w:r w:rsidR="007F0A14" w:rsidRPr="00481451">
        <w:rPr>
          <w:color w:val="000000"/>
          <w:sz w:val="28"/>
          <w:szCs w:val="28"/>
        </w:rPr>
        <w:tab/>
      </w:r>
      <w:r w:rsidR="007F0A14" w:rsidRPr="00481451">
        <w:rPr>
          <w:color w:val="000000"/>
          <w:sz w:val="28"/>
          <w:szCs w:val="28"/>
        </w:rPr>
        <w:tab/>
        <w:t xml:space="preserve">                     № </w:t>
      </w:r>
      <w:r>
        <w:rPr>
          <w:color w:val="000000"/>
          <w:sz w:val="28"/>
          <w:szCs w:val="28"/>
        </w:rPr>
        <w:t>1612</w:t>
      </w:r>
    </w:p>
    <w:p w14:paraId="1E30CA64" w14:textId="77777777" w:rsidR="00E372D4" w:rsidRDefault="00E372D4" w:rsidP="00E372D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bdr w:val="none" w:sz="0" w:space="0" w:color="auto" w:frame="1"/>
        </w:rPr>
      </w:pPr>
    </w:p>
    <w:p w14:paraId="1E30CA65" w14:textId="77777777" w:rsidR="008C654E" w:rsidRPr="008C654E" w:rsidRDefault="008C654E" w:rsidP="008C654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54E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проекту землеустрою</w:t>
      </w:r>
    </w:p>
    <w:p w14:paraId="1E30CA66" w14:textId="77777777" w:rsidR="008C654E" w:rsidRPr="008C654E" w:rsidRDefault="008C654E" w:rsidP="008C654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54E">
        <w:rPr>
          <w:rFonts w:ascii="Times New Roman" w:hAnsi="Times New Roman" w:cs="Times New Roman"/>
          <w:sz w:val="28"/>
          <w:szCs w:val="28"/>
          <w:shd w:val="clear" w:color="auto" w:fill="FFFFFF"/>
        </w:rPr>
        <w:t>щодо відведення земельної ділянки та</w:t>
      </w:r>
    </w:p>
    <w:p w14:paraId="1E30CA67" w14:textId="77777777" w:rsidR="008C654E" w:rsidRPr="008C654E" w:rsidRDefault="008C654E" w:rsidP="008C654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54E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дозволу на проведення експертної</w:t>
      </w:r>
    </w:p>
    <w:p w14:paraId="1E30CA68" w14:textId="77777777" w:rsidR="00E372D4" w:rsidRPr="008C654E" w:rsidRDefault="008C654E" w:rsidP="008C654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8C654E">
        <w:rPr>
          <w:rFonts w:ascii="Times New Roman" w:hAnsi="Times New Roman" w:cs="Times New Roman"/>
          <w:sz w:val="28"/>
          <w:szCs w:val="28"/>
          <w:shd w:val="clear" w:color="auto" w:fill="FFFFFF"/>
        </w:rPr>
        <w:t>грошової оцінки земельної ділянки</w:t>
      </w:r>
    </w:p>
    <w:p w14:paraId="1E30CA69" w14:textId="77777777" w:rsidR="00E372D4" w:rsidRDefault="00E372D4" w:rsidP="00E372D4">
      <w:pPr>
        <w:pStyle w:val="1"/>
        <w:ind w:firstLine="567"/>
        <w:jc w:val="both"/>
        <w:rPr>
          <w:color w:val="000000"/>
          <w:szCs w:val="28"/>
          <w:bdr w:val="none" w:sz="0" w:space="0" w:color="auto" w:frame="1"/>
          <w:shd w:val="clear" w:color="auto" w:fill="FFFFFF"/>
        </w:rPr>
      </w:pPr>
    </w:p>
    <w:p w14:paraId="1E30CA6A" w14:textId="77777777" w:rsidR="005D6E01" w:rsidRPr="00026526" w:rsidRDefault="008C654E" w:rsidP="00E372D4">
      <w:pPr>
        <w:pStyle w:val="1"/>
        <w:ind w:firstLine="567"/>
        <w:jc w:val="both"/>
        <w:rPr>
          <w:bCs/>
          <w:i/>
          <w:szCs w:val="28"/>
        </w:rPr>
      </w:pPr>
      <w:r w:rsidRPr="00F568AA">
        <w:rPr>
          <w:szCs w:val="28"/>
        </w:rPr>
        <w:t>Розглянувши проект землеустрою щодо відведення земельної ділянки</w:t>
      </w:r>
      <w:r w:rsidRPr="00F568AA">
        <w:rPr>
          <w:color w:val="000000"/>
          <w:szCs w:val="28"/>
          <w:lang w:eastAsia="ru-RU"/>
        </w:rPr>
        <w:t>,</w:t>
      </w:r>
      <w:r w:rsidRPr="00F568AA">
        <w:rPr>
          <w:szCs w:val="28"/>
        </w:rPr>
        <w:t xml:space="preserve"> </w:t>
      </w:r>
      <w:r w:rsidR="001039D4" w:rsidRPr="00F14B50">
        <w:rPr>
          <w:szCs w:val="28"/>
        </w:rPr>
        <w:t>заяв</w:t>
      </w:r>
      <w:r w:rsidR="00776176">
        <w:rPr>
          <w:szCs w:val="28"/>
        </w:rPr>
        <w:t>у</w:t>
      </w:r>
      <w:r w:rsidR="001039D4">
        <w:rPr>
          <w:szCs w:val="28"/>
        </w:rPr>
        <w:t xml:space="preserve"> </w:t>
      </w:r>
      <w:proofErr w:type="spellStart"/>
      <w:r>
        <w:rPr>
          <w:szCs w:val="28"/>
        </w:rPr>
        <w:t>Гром’</w:t>
      </w:r>
      <w:r w:rsidRPr="008C654E">
        <w:rPr>
          <w:szCs w:val="28"/>
        </w:rPr>
        <w:t>яка</w:t>
      </w:r>
      <w:proofErr w:type="spellEnd"/>
      <w:r w:rsidRPr="008C654E">
        <w:rPr>
          <w:szCs w:val="28"/>
        </w:rPr>
        <w:t xml:space="preserve"> Богдана Володимировича</w:t>
      </w:r>
      <w:r w:rsidR="001039D4" w:rsidRPr="00F14B50">
        <w:rPr>
          <w:szCs w:val="28"/>
        </w:rPr>
        <w:t>,</w:t>
      </w:r>
      <w:r w:rsidR="001039D4">
        <w:rPr>
          <w:szCs w:val="28"/>
        </w:rPr>
        <w:t xml:space="preserve"> </w:t>
      </w:r>
      <w:r w:rsidR="001039D4" w:rsidRPr="00F14B50">
        <w:rPr>
          <w:szCs w:val="28"/>
        </w:rPr>
        <w:t xml:space="preserve"> власни</w:t>
      </w:r>
      <w:r>
        <w:rPr>
          <w:szCs w:val="28"/>
        </w:rPr>
        <w:t>ка</w:t>
      </w:r>
      <w:r w:rsidR="001039D4" w:rsidRPr="00F14B50">
        <w:rPr>
          <w:szCs w:val="28"/>
        </w:rPr>
        <w:t xml:space="preserve"> нерухомого майна розміщеного на земельн</w:t>
      </w:r>
      <w:r w:rsidR="00776176">
        <w:rPr>
          <w:szCs w:val="28"/>
        </w:rPr>
        <w:t>ій</w:t>
      </w:r>
      <w:r w:rsidR="001039D4" w:rsidRPr="00F14B50">
        <w:rPr>
          <w:szCs w:val="28"/>
        </w:rPr>
        <w:t xml:space="preserve"> ділян</w:t>
      </w:r>
      <w:r w:rsidR="00776176">
        <w:rPr>
          <w:szCs w:val="28"/>
        </w:rPr>
        <w:t>ці</w:t>
      </w:r>
      <w:r w:rsidR="001039D4">
        <w:rPr>
          <w:szCs w:val="28"/>
        </w:rPr>
        <w:t xml:space="preserve"> комунальної власності</w:t>
      </w:r>
      <w:r w:rsidR="001039D4" w:rsidRPr="00F14B50">
        <w:rPr>
          <w:szCs w:val="28"/>
        </w:rPr>
        <w:t xml:space="preserve">,  </w:t>
      </w:r>
      <w:r w:rsidR="0037434E">
        <w:rPr>
          <w:szCs w:val="28"/>
        </w:rPr>
        <w:t xml:space="preserve">про затвердження </w:t>
      </w:r>
      <w:r w:rsidR="0037434E" w:rsidRPr="00F568AA">
        <w:rPr>
          <w:szCs w:val="28"/>
        </w:rPr>
        <w:t>проект</w:t>
      </w:r>
      <w:r w:rsidR="0037434E">
        <w:rPr>
          <w:szCs w:val="28"/>
        </w:rPr>
        <w:t>у</w:t>
      </w:r>
      <w:r w:rsidR="0037434E" w:rsidRPr="00F568AA">
        <w:rPr>
          <w:szCs w:val="28"/>
        </w:rPr>
        <w:t xml:space="preserve"> землеустрою щодо відведення земельної ділянки</w:t>
      </w:r>
      <w:r w:rsidR="0037434E" w:rsidRPr="00F14B50">
        <w:rPr>
          <w:szCs w:val="28"/>
        </w:rPr>
        <w:t xml:space="preserve"> </w:t>
      </w:r>
      <w:r w:rsidR="0037434E">
        <w:rPr>
          <w:szCs w:val="28"/>
        </w:rPr>
        <w:t xml:space="preserve">та надання </w:t>
      </w:r>
      <w:r w:rsidR="001039D4" w:rsidRPr="00F14B50">
        <w:rPr>
          <w:szCs w:val="28"/>
        </w:rPr>
        <w:t>дозв</w:t>
      </w:r>
      <w:r w:rsidR="0037434E">
        <w:rPr>
          <w:szCs w:val="28"/>
        </w:rPr>
        <w:t>о</w:t>
      </w:r>
      <w:r w:rsidR="001039D4" w:rsidRPr="00F14B50">
        <w:rPr>
          <w:szCs w:val="28"/>
        </w:rPr>
        <w:t>л</w:t>
      </w:r>
      <w:r w:rsidR="0037434E">
        <w:rPr>
          <w:szCs w:val="28"/>
        </w:rPr>
        <w:t>у</w:t>
      </w:r>
      <w:r w:rsidR="001039D4" w:rsidRPr="00F14B50">
        <w:rPr>
          <w:szCs w:val="28"/>
        </w:rPr>
        <w:t xml:space="preserve"> на проведення експертної грошової оцінки земельн</w:t>
      </w:r>
      <w:r w:rsidR="001039D4">
        <w:rPr>
          <w:szCs w:val="28"/>
        </w:rPr>
        <w:t>ої</w:t>
      </w:r>
      <w:r w:rsidR="001039D4" w:rsidRPr="00F14B50">
        <w:rPr>
          <w:szCs w:val="28"/>
        </w:rPr>
        <w:t xml:space="preserve"> ділян</w:t>
      </w:r>
      <w:r w:rsidR="001039D4">
        <w:rPr>
          <w:szCs w:val="28"/>
        </w:rPr>
        <w:t>ки</w:t>
      </w:r>
      <w:r w:rsidR="001039D4" w:rsidRPr="00F14B50">
        <w:rPr>
          <w:szCs w:val="28"/>
        </w:rPr>
        <w:t xml:space="preserve"> несільськогосподарського призначення з метою викупу,  </w:t>
      </w:r>
      <w:r w:rsidRPr="00F568AA">
        <w:rPr>
          <w:szCs w:val="28"/>
        </w:rPr>
        <w:t>Витяг з Державного земельного кадастру про земельну ділянку</w:t>
      </w:r>
      <w:r w:rsidR="0037434E">
        <w:rPr>
          <w:szCs w:val="28"/>
        </w:rPr>
        <w:t xml:space="preserve">, </w:t>
      </w:r>
      <w:r w:rsidR="001039D4" w:rsidRPr="00F14B50">
        <w:rPr>
          <w:szCs w:val="28"/>
        </w:rPr>
        <w:t>керуючись статтями 12,</w:t>
      </w:r>
      <w:r w:rsidR="0037434E">
        <w:rPr>
          <w:szCs w:val="28"/>
        </w:rPr>
        <w:t xml:space="preserve"> </w:t>
      </w:r>
      <w:r w:rsidR="001039D4" w:rsidRPr="00F14B50">
        <w:rPr>
          <w:szCs w:val="28"/>
        </w:rPr>
        <w:t>128,</w:t>
      </w:r>
      <w:r w:rsidR="0037434E">
        <w:rPr>
          <w:szCs w:val="28"/>
        </w:rPr>
        <w:t xml:space="preserve"> </w:t>
      </w:r>
      <w:r w:rsidR="001039D4" w:rsidRPr="00F14B50">
        <w:rPr>
          <w:szCs w:val="28"/>
        </w:rPr>
        <w:t>201</w:t>
      </w:r>
      <w:r>
        <w:rPr>
          <w:szCs w:val="28"/>
        </w:rPr>
        <w:t>,</w:t>
      </w:r>
      <w:r w:rsidR="0037434E">
        <w:rPr>
          <w:szCs w:val="28"/>
        </w:rPr>
        <w:t xml:space="preserve"> </w:t>
      </w:r>
      <w:r>
        <w:rPr>
          <w:szCs w:val="28"/>
        </w:rPr>
        <w:t>186</w:t>
      </w:r>
      <w:r w:rsidR="001039D4" w:rsidRPr="00F14B50">
        <w:rPr>
          <w:szCs w:val="28"/>
        </w:rPr>
        <w:t xml:space="preserve"> Земельного кодексу України, статтею 13 Закону України </w:t>
      </w:r>
      <w:r w:rsidR="0037434E" w:rsidRPr="005D6E01">
        <w:rPr>
          <w:color w:val="000000"/>
          <w:szCs w:val="28"/>
          <w:bdr w:val="none" w:sz="0" w:space="0" w:color="auto" w:frame="1"/>
          <w:shd w:val="clear" w:color="auto" w:fill="FFFFFF"/>
        </w:rPr>
        <w:t>“</w:t>
      </w:r>
      <w:r w:rsidR="001039D4" w:rsidRPr="00F14B50">
        <w:rPr>
          <w:szCs w:val="28"/>
        </w:rPr>
        <w:t>Про оцінку земель</w:t>
      </w:r>
      <w:r w:rsidR="0037434E" w:rsidRPr="005D6E01">
        <w:rPr>
          <w:color w:val="000000"/>
          <w:szCs w:val="28"/>
          <w:bdr w:val="none" w:sz="0" w:space="0" w:color="auto" w:frame="1"/>
          <w:shd w:val="clear" w:color="auto" w:fill="FFFFFF"/>
        </w:rPr>
        <w:t>”</w:t>
      </w:r>
      <w:r w:rsidR="001039D4" w:rsidRPr="00F14B50">
        <w:rPr>
          <w:szCs w:val="28"/>
        </w:rPr>
        <w:t xml:space="preserve">, </w:t>
      </w:r>
      <w:r w:rsidR="005D6E01" w:rsidRPr="005D6E01">
        <w:rPr>
          <w:color w:val="000000"/>
          <w:szCs w:val="28"/>
          <w:bdr w:val="none" w:sz="0" w:space="0" w:color="auto" w:frame="1"/>
          <w:shd w:val="clear" w:color="auto" w:fill="FFFFFF"/>
        </w:rPr>
        <w:t>на підставі статті 26 Закону України “Про місцеве самоврядування в Україні”,</w:t>
      </w:r>
      <w:r w:rsidR="001039D4" w:rsidRPr="001039D4">
        <w:rPr>
          <w:szCs w:val="28"/>
        </w:rPr>
        <w:t xml:space="preserve"> </w:t>
      </w:r>
      <w:r w:rsidR="001039D4" w:rsidRPr="00F14B50">
        <w:rPr>
          <w:szCs w:val="28"/>
        </w:rPr>
        <w:t xml:space="preserve">за погодженням з комісією з питань земельних відносин, території, будівництва, архітектури, охорони пам’яток, </w:t>
      </w:r>
      <w:r w:rsidR="001039D4" w:rsidRPr="00F14B50">
        <w:rPr>
          <w:bCs/>
          <w:szCs w:val="28"/>
        </w:rPr>
        <w:t>міська рада</w:t>
      </w:r>
      <w:r w:rsidR="001039D4" w:rsidRPr="00F14B50">
        <w:rPr>
          <w:szCs w:val="28"/>
        </w:rPr>
        <w:t xml:space="preserve"> -</w:t>
      </w:r>
      <w:r w:rsidR="005D6E01" w:rsidRPr="00026526">
        <w:rPr>
          <w:szCs w:val="28"/>
        </w:rPr>
        <w:t xml:space="preserve">, </w:t>
      </w:r>
    </w:p>
    <w:p w14:paraId="1E30CA6B" w14:textId="77777777" w:rsidR="00E372D4" w:rsidRDefault="00E372D4" w:rsidP="0032026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E30CA6C" w14:textId="77777777" w:rsidR="00E372D4" w:rsidRDefault="0032026D" w:rsidP="0032026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14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ВИРІШУЄ</w:t>
      </w:r>
      <w:r w:rsidR="007F0A14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0A14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1E30CA6D" w14:textId="77777777" w:rsidR="0032026D" w:rsidRPr="007F0A14" w:rsidRDefault="007F0A14" w:rsidP="0032026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1E30CA6E" w14:textId="77777777" w:rsidR="0037434E" w:rsidRDefault="0037434E" w:rsidP="0037434E">
      <w:pPr>
        <w:pStyle w:val="a4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 w:rsidRPr="00B46976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землеустрою щодо відведення земельної ділянки площею 0,0452 в м.Броди по вулиці Січових Стрільців, 2-8  Золочівського району Львівської області </w:t>
      </w:r>
      <w:r w:rsidRPr="004F5B0C">
        <w:rPr>
          <w:sz w:val="28"/>
          <w:szCs w:val="28"/>
        </w:rPr>
        <w:t>для будівництва та обслуговування інших будівель громадської забудови (03.15),</w:t>
      </w:r>
      <w:r>
        <w:rPr>
          <w:sz w:val="28"/>
          <w:szCs w:val="28"/>
        </w:rPr>
        <w:t xml:space="preserve"> кадастровий номер ділянки 4620310100:11:011:0031.</w:t>
      </w:r>
    </w:p>
    <w:p w14:paraId="1E30CA6F" w14:textId="77777777" w:rsidR="00056CD3" w:rsidRPr="0037434E" w:rsidRDefault="00056CD3" w:rsidP="0037434E">
      <w:pPr>
        <w:pStyle w:val="a4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 w:rsidRPr="0037434E">
        <w:rPr>
          <w:sz w:val="28"/>
          <w:szCs w:val="28"/>
        </w:rPr>
        <w:t xml:space="preserve">Надати </w:t>
      </w:r>
      <w:proofErr w:type="spellStart"/>
      <w:r w:rsidR="0037434E" w:rsidRPr="0037434E">
        <w:rPr>
          <w:sz w:val="28"/>
          <w:szCs w:val="28"/>
        </w:rPr>
        <w:t>Гром’яку</w:t>
      </w:r>
      <w:proofErr w:type="spellEnd"/>
      <w:r w:rsidR="0037434E" w:rsidRPr="0037434E">
        <w:rPr>
          <w:sz w:val="28"/>
          <w:szCs w:val="28"/>
        </w:rPr>
        <w:t xml:space="preserve"> Богдану Володимировичу </w:t>
      </w:r>
      <w:r w:rsidRPr="0037434E">
        <w:rPr>
          <w:sz w:val="28"/>
          <w:szCs w:val="28"/>
        </w:rPr>
        <w:t xml:space="preserve">дозвіл на проведення експертної грошової оцінки земельної ділянки розташованої </w:t>
      </w:r>
      <w:r w:rsidR="0037434E">
        <w:rPr>
          <w:sz w:val="28"/>
          <w:szCs w:val="28"/>
        </w:rPr>
        <w:t>по вулиці Січових Стрільців, 2-8  Золочівського району Львівської області</w:t>
      </w:r>
      <w:r w:rsidRPr="0037434E">
        <w:rPr>
          <w:sz w:val="28"/>
          <w:szCs w:val="28"/>
        </w:rPr>
        <w:t>, площею 0,0</w:t>
      </w:r>
      <w:r w:rsidR="0037434E">
        <w:rPr>
          <w:sz w:val="28"/>
          <w:szCs w:val="28"/>
        </w:rPr>
        <w:t>452</w:t>
      </w:r>
      <w:r w:rsidRPr="0037434E">
        <w:rPr>
          <w:sz w:val="28"/>
          <w:szCs w:val="28"/>
        </w:rPr>
        <w:t xml:space="preserve">га (кадастровий номер </w:t>
      </w:r>
      <w:r w:rsidR="0037434E">
        <w:rPr>
          <w:sz w:val="28"/>
          <w:szCs w:val="28"/>
        </w:rPr>
        <w:t>4620310100:11:011:0031</w:t>
      </w:r>
      <w:r w:rsidRPr="0037434E">
        <w:rPr>
          <w:sz w:val="28"/>
          <w:szCs w:val="28"/>
        </w:rPr>
        <w:t xml:space="preserve">), </w:t>
      </w:r>
      <w:r w:rsidR="00776176" w:rsidRPr="0037434E">
        <w:rPr>
          <w:sz w:val="28"/>
          <w:szCs w:val="28"/>
        </w:rPr>
        <w:t>д</w:t>
      </w:r>
      <w:r w:rsidR="00776176" w:rsidRPr="0037434E">
        <w:rPr>
          <w:color w:val="212529"/>
          <w:sz w:val="28"/>
          <w:szCs w:val="28"/>
          <w:shd w:val="clear" w:color="auto" w:fill="FFFFFF"/>
        </w:rPr>
        <w:t>ля будівництва та обслуговування інших будівель громадської забудови</w:t>
      </w:r>
      <w:r w:rsidRPr="0037434E">
        <w:rPr>
          <w:sz w:val="28"/>
          <w:szCs w:val="28"/>
        </w:rPr>
        <w:t xml:space="preserve"> (03.</w:t>
      </w:r>
      <w:r w:rsidR="00776176" w:rsidRPr="0037434E">
        <w:rPr>
          <w:sz w:val="28"/>
          <w:szCs w:val="28"/>
        </w:rPr>
        <w:t>15</w:t>
      </w:r>
      <w:r w:rsidRPr="0037434E">
        <w:rPr>
          <w:sz w:val="28"/>
          <w:szCs w:val="28"/>
        </w:rPr>
        <w:t>).</w:t>
      </w:r>
    </w:p>
    <w:p w14:paraId="1E30CA70" w14:textId="77777777" w:rsidR="0037434E" w:rsidRDefault="0037434E" w:rsidP="0037434E">
      <w:pPr>
        <w:pStyle w:val="a4"/>
        <w:numPr>
          <w:ilvl w:val="0"/>
          <w:numId w:val="1"/>
        </w:numPr>
        <w:tabs>
          <w:tab w:val="left" w:pos="567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Виконавчому комітету Бродівської міської ради Львівської області зареєструвати право комунальної власності за Бродівською міською радою Львівської області на земельну ділянку, зазначену в п.1 цього рішення.</w:t>
      </w:r>
    </w:p>
    <w:p w14:paraId="1E30CA71" w14:textId="77777777" w:rsidR="0037434E" w:rsidRDefault="00056CD3" w:rsidP="0037434E">
      <w:pPr>
        <w:pStyle w:val="a4"/>
        <w:numPr>
          <w:ilvl w:val="0"/>
          <w:numId w:val="1"/>
        </w:numPr>
        <w:tabs>
          <w:tab w:val="left" w:pos="567"/>
        </w:tabs>
        <w:ind w:left="0" w:firstLine="710"/>
        <w:jc w:val="both"/>
        <w:rPr>
          <w:sz w:val="28"/>
          <w:szCs w:val="28"/>
        </w:rPr>
      </w:pPr>
      <w:r w:rsidRPr="0037434E">
        <w:rPr>
          <w:sz w:val="28"/>
          <w:szCs w:val="28"/>
        </w:rPr>
        <w:t>Замовити в суб’єктів оціночної діяльності у сфері оцінки земель відповідно до закону, експертну грошову оцінку земельної  ділянки, зазначеної в п.1 даного рішення</w:t>
      </w:r>
      <w:r w:rsidR="0037434E">
        <w:rPr>
          <w:sz w:val="28"/>
          <w:szCs w:val="28"/>
        </w:rPr>
        <w:t>.</w:t>
      </w:r>
    </w:p>
    <w:p w14:paraId="1E30CA72" w14:textId="77777777" w:rsidR="0037434E" w:rsidRDefault="00056CD3" w:rsidP="0037434E">
      <w:pPr>
        <w:pStyle w:val="a4"/>
        <w:numPr>
          <w:ilvl w:val="0"/>
          <w:numId w:val="1"/>
        </w:numPr>
        <w:tabs>
          <w:tab w:val="left" w:pos="567"/>
        </w:tabs>
        <w:ind w:left="0" w:firstLine="710"/>
        <w:jc w:val="both"/>
        <w:rPr>
          <w:sz w:val="28"/>
          <w:szCs w:val="28"/>
        </w:rPr>
      </w:pPr>
      <w:r w:rsidRPr="0037434E">
        <w:rPr>
          <w:sz w:val="28"/>
          <w:szCs w:val="28"/>
        </w:rPr>
        <w:lastRenderedPageBreak/>
        <w:t>Виготовлену у встановленому законодавством порядку документацію з експертної грошової оцінки земельної ділянки подати на розгляд та затвердження до Бродівської міської ради.</w:t>
      </w:r>
    </w:p>
    <w:p w14:paraId="1E30CA73" w14:textId="77777777" w:rsidR="00056CD3" w:rsidRPr="0037434E" w:rsidRDefault="00056CD3" w:rsidP="0037434E">
      <w:pPr>
        <w:pStyle w:val="a4"/>
        <w:numPr>
          <w:ilvl w:val="0"/>
          <w:numId w:val="1"/>
        </w:numPr>
        <w:tabs>
          <w:tab w:val="left" w:pos="567"/>
        </w:tabs>
        <w:ind w:left="0" w:firstLine="710"/>
        <w:jc w:val="both"/>
        <w:rPr>
          <w:sz w:val="28"/>
          <w:szCs w:val="28"/>
        </w:rPr>
      </w:pPr>
      <w:r w:rsidRPr="0037434E">
        <w:rPr>
          <w:sz w:val="28"/>
          <w:szCs w:val="28"/>
        </w:rPr>
        <w:t xml:space="preserve">Контроль за виконанням цього рішення покласти на постійну депутатську комісію з питань земельних відносин, території, будівництва, архітектури, охорони пам’яток ( </w:t>
      </w:r>
      <w:proofErr w:type="spellStart"/>
      <w:r w:rsidRPr="0037434E">
        <w:rPr>
          <w:sz w:val="28"/>
          <w:szCs w:val="28"/>
        </w:rPr>
        <w:t>Казмірчук</w:t>
      </w:r>
      <w:proofErr w:type="spellEnd"/>
      <w:r w:rsidRPr="0037434E">
        <w:rPr>
          <w:sz w:val="28"/>
          <w:szCs w:val="28"/>
        </w:rPr>
        <w:t xml:space="preserve"> О. Я.) .</w:t>
      </w:r>
    </w:p>
    <w:p w14:paraId="1E30CA74" w14:textId="77777777" w:rsidR="00E372D4" w:rsidRDefault="00E372D4" w:rsidP="007F0A14">
      <w:pPr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E30CA75" w14:textId="77777777" w:rsidR="005D6E01" w:rsidRPr="005D6E01" w:rsidRDefault="005D6E01" w:rsidP="00E372D4">
      <w:pPr>
        <w:suppressAutoHyphens/>
        <w:autoSpaceDE w:val="0"/>
        <w:ind w:firstLine="709"/>
        <w:rPr>
          <w:rFonts w:ascii="Times New Roman" w:hAnsi="Times New Roman" w:cs="Times New Roman"/>
          <w:sz w:val="28"/>
          <w:szCs w:val="28"/>
        </w:rPr>
      </w:pPr>
      <w:r w:rsidRPr="005D6E01">
        <w:rPr>
          <w:rFonts w:ascii="Times New Roman" w:hAnsi="Times New Roman" w:cs="Times New Roman"/>
          <w:sz w:val="28"/>
          <w:szCs w:val="28"/>
        </w:rPr>
        <w:t>Міський голова</w:t>
      </w:r>
      <w:r w:rsidR="00E372D4">
        <w:rPr>
          <w:rFonts w:ascii="Times New Roman" w:hAnsi="Times New Roman" w:cs="Times New Roman"/>
          <w:sz w:val="28"/>
          <w:szCs w:val="28"/>
        </w:rPr>
        <w:tab/>
      </w:r>
      <w:r w:rsidR="00E372D4">
        <w:rPr>
          <w:rFonts w:ascii="Times New Roman" w:hAnsi="Times New Roman" w:cs="Times New Roman"/>
          <w:sz w:val="28"/>
          <w:szCs w:val="28"/>
        </w:rPr>
        <w:tab/>
      </w:r>
      <w:r w:rsidR="00E372D4">
        <w:rPr>
          <w:rFonts w:ascii="Times New Roman" w:hAnsi="Times New Roman" w:cs="Times New Roman"/>
          <w:sz w:val="28"/>
          <w:szCs w:val="28"/>
        </w:rPr>
        <w:tab/>
      </w:r>
      <w:r w:rsidR="00E372D4">
        <w:rPr>
          <w:rFonts w:ascii="Times New Roman" w:hAnsi="Times New Roman" w:cs="Times New Roman"/>
          <w:sz w:val="28"/>
          <w:szCs w:val="28"/>
        </w:rPr>
        <w:tab/>
      </w:r>
      <w:r w:rsidR="00E372D4">
        <w:rPr>
          <w:rFonts w:ascii="Times New Roman" w:hAnsi="Times New Roman" w:cs="Times New Roman"/>
          <w:sz w:val="28"/>
          <w:szCs w:val="28"/>
        </w:rPr>
        <w:tab/>
      </w:r>
      <w:r w:rsidR="00E372D4">
        <w:rPr>
          <w:rFonts w:ascii="Times New Roman" w:hAnsi="Times New Roman" w:cs="Times New Roman"/>
          <w:sz w:val="28"/>
          <w:szCs w:val="28"/>
        </w:rPr>
        <w:tab/>
      </w:r>
      <w:r w:rsidR="00E372D4">
        <w:rPr>
          <w:rFonts w:ascii="Times New Roman" w:hAnsi="Times New Roman" w:cs="Times New Roman"/>
          <w:sz w:val="28"/>
          <w:szCs w:val="28"/>
        </w:rPr>
        <w:tab/>
      </w:r>
      <w:r w:rsidR="00007537">
        <w:rPr>
          <w:rFonts w:ascii="Times New Roman" w:hAnsi="Times New Roman" w:cs="Times New Roman"/>
          <w:sz w:val="28"/>
          <w:szCs w:val="28"/>
        </w:rPr>
        <w:t xml:space="preserve">Анатолій </w:t>
      </w:r>
      <w:r w:rsidRPr="005D6E01">
        <w:rPr>
          <w:rFonts w:ascii="Times New Roman" w:hAnsi="Times New Roman" w:cs="Times New Roman"/>
          <w:sz w:val="28"/>
          <w:szCs w:val="28"/>
        </w:rPr>
        <w:t>БЕЛЕЙ</w:t>
      </w:r>
    </w:p>
    <w:sectPr w:rsidR="005D6E01" w:rsidRPr="005D6E01" w:rsidSect="00E372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21253"/>
    <w:multiLevelType w:val="hybridMultilevel"/>
    <w:tmpl w:val="268C5322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7F52B78"/>
    <w:multiLevelType w:val="multilevel"/>
    <w:tmpl w:val="ADB440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5883375"/>
    <w:multiLevelType w:val="multilevel"/>
    <w:tmpl w:val="893C467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62084551">
    <w:abstractNumId w:val="0"/>
  </w:num>
  <w:num w:numId="2" w16cid:durableId="1380594305">
    <w:abstractNumId w:val="2"/>
  </w:num>
  <w:num w:numId="3" w16cid:durableId="81699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6D"/>
    <w:rsid w:val="00007537"/>
    <w:rsid w:val="00026BD3"/>
    <w:rsid w:val="00056CD3"/>
    <w:rsid w:val="001039D4"/>
    <w:rsid w:val="00191E32"/>
    <w:rsid w:val="0023308A"/>
    <w:rsid w:val="0032026D"/>
    <w:rsid w:val="0037434E"/>
    <w:rsid w:val="004C679D"/>
    <w:rsid w:val="004E5A0A"/>
    <w:rsid w:val="00574D12"/>
    <w:rsid w:val="005A29C2"/>
    <w:rsid w:val="005D6E01"/>
    <w:rsid w:val="00696FAC"/>
    <w:rsid w:val="00707C33"/>
    <w:rsid w:val="00776176"/>
    <w:rsid w:val="007F0A14"/>
    <w:rsid w:val="008974CE"/>
    <w:rsid w:val="008C654E"/>
    <w:rsid w:val="00AC4E40"/>
    <w:rsid w:val="00B3788D"/>
    <w:rsid w:val="00C04A85"/>
    <w:rsid w:val="00CB693F"/>
    <w:rsid w:val="00DA4F20"/>
    <w:rsid w:val="00DB33F3"/>
    <w:rsid w:val="00DC4E41"/>
    <w:rsid w:val="00E20337"/>
    <w:rsid w:val="00E372D4"/>
    <w:rsid w:val="00F32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CA5F"/>
  <w15:docId w15:val="{9ACF517A-6FF5-4CD1-9783-7DF58C74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Шишка</cp:lastModifiedBy>
  <cp:revision>2</cp:revision>
  <cp:lastPrinted>2024-05-10T08:53:00Z</cp:lastPrinted>
  <dcterms:created xsi:type="dcterms:W3CDTF">2024-05-10T08:53:00Z</dcterms:created>
  <dcterms:modified xsi:type="dcterms:W3CDTF">2024-05-10T08:53:00Z</dcterms:modified>
</cp:coreProperties>
</file>