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47CDD" w14:textId="712D3E83" w:rsidR="00233403" w:rsidRPr="00233403" w:rsidRDefault="000850EC" w:rsidP="00DA378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33403" w:rsidRPr="0023340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80E1DE5" wp14:editId="509DD3E0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13370660" w14:textId="77777777" w:rsidR="00233403" w:rsidRDefault="00233403" w:rsidP="00233403">
      <w:pPr>
        <w:pStyle w:val="a4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233403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1D2B2038" w14:textId="1A7FBC2B" w:rsidR="00EF3708" w:rsidRPr="00233403" w:rsidRDefault="00EF3708" w:rsidP="00233403">
      <w:pPr>
        <w:pStyle w:val="a4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ВИКОНАВЧИЙ КОМІТЕТ</w:t>
      </w:r>
    </w:p>
    <w:p w14:paraId="2A32D2B8" w14:textId="77777777" w:rsidR="00233403" w:rsidRPr="00233403" w:rsidRDefault="00233403" w:rsidP="002334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03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233403" w:rsidRPr="00D03B5B" w14:paraId="4DC0C9E4" w14:textId="77777777" w:rsidTr="002E575E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B64E" w14:textId="77777777" w:rsidR="00233403" w:rsidRPr="00D03B5B" w:rsidRDefault="00233403" w:rsidP="002E575E">
            <w:pPr>
              <w:ind w:hanging="2"/>
              <w:jc w:val="center"/>
            </w:pPr>
          </w:p>
        </w:tc>
      </w:tr>
      <w:tr w:rsidR="00C8571A" w:rsidRPr="00C8571A" w14:paraId="4A35FF9F" w14:textId="77777777" w:rsidTr="00C8571A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4955" w14:textId="77777777" w:rsidR="00C8571A" w:rsidRPr="00C8571A" w:rsidRDefault="00C8571A" w:rsidP="00C8571A">
            <w:pPr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EA0B58" w14:textId="195DD343" w:rsidR="00C8571A" w:rsidRPr="00C8571A" w:rsidRDefault="00EF3708" w:rsidP="00EF3708">
      <w:pPr>
        <w:tabs>
          <w:tab w:val="left" w:pos="9356"/>
        </w:tabs>
        <w:spacing w:after="0" w:line="240" w:lineRule="auto"/>
        <w:ind w:left="-142" w:firstLine="14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вересня </w:t>
      </w:r>
      <w:r w:rsidR="00C8571A" w:rsidRPr="00C8571A">
        <w:rPr>
          <w:rFonts w:ascii="Times New Roman" w:hAnsi="Times New Roman"/>
          <w:sz w:val="28"/>
          <w:szCs w:val="28"/>
        </w:rPr>
        <w:t>202</w:t>
      </w:r>
      <w:r w:rsidR="000143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року</w:t>
      </w:r>
      <w:r w:rsidR="00C8571A" w:rsidRPr="00C8571A">
        <w:rPr>
          <w:rFonts w:ascii="Times New Roman" w:hAnsi="Times New Roman"/>
          <w:sz w:val="28"/>
          <w:szCs w:val="28"/>
        </w:rPr>
        <w:t xml:space="preserve">             </w:t>
      </w:r>
      <w:r w:rsidR="000143F6">
        <w:rPr>
          <w:rFonts w:ascii="Times New Roman" w:hAnsi="Times New Roman"/>
          <w:sz w:val="28"/>
          <w:szCs w:val="28"/>
        </w:rPr>
        <w:t xml:space="preserve"> </w:t>
      </w:r>
      <w:r w:rsidR="00C8571A" w:rsidRPr="00C8571A">
        <w:rPr>
          <w:rFonts w:ascii="Times New Roman" w:hAnsi="Times New Roman"/>
          <w:sz w:val="28"/>
          <w:szCs w:val="28"/>
        </w:rPr>
        <w:t xml:space="preserve">     </w:t>
      </w:r>
      <w:r w:rsidR="00AE3FE0">
        <w:rPr>
          <w:rFonts w:ascii="Times New Roman" w:hAnsi="Times New Roman"/>
          <w:sz w:val="28"/>
          <w:szCs w:val="28"/>
        </w:rPr>
        <w:t xml:space="preserve">     </w:t>
      </w:r>
      <w:r w:rsidR="00C8571A" w:rsidRPr="00C8571A">
        <w:rPr>
          <w:rFonts w:ascii="Times New Roman" w:hAnsi="Times New Roman"/>
          <w:sz w:val="28"/>
          <w:szCs w:val="28"/>
        </w:rPr>
        <w:t xml:space="preserve">     Броди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8571A" w:rsidRPr="00C8571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361/02-02</w:t>
      </w:r>
    </w:p>
    <w:p w14:paraId="590C7C8B" w14:textId="77777777" w:rsidR="00C8571A" w:rsidRPr="00C8571A" w:rsidRDefault="00C8571A" w:rsidP="00C8571A">
      <w:pPr>
        <w:spacing w:after="0" w:line="240" w:lineRule="auto"/>
        <w:ind w:left="-142" w:firstLine="142"/>
        <w:rPr>
          <w:rFonts w:ascii="Times New Roman" w:hAnsi="Times New Roman"/>
          <w:b/>
          <w:bCs/>
          <w:sz w:val="28"/>
          <w:szCs w:val="28"/>
        </w:rPr>
      </w:pPr>
    </w:p>
    <w:p w14:paraId="25735EFC" w14:textId="77777777" w:rsidR="00EF3708" w:rsidRDefault="001E4982" w:rsidP="00EF3708">
      <w:pPr>
        <w:pStyle w:val="a4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4B665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EF3708">
        <w:rPr>
          <w:rFonts w:ascii="Times New Roman" w:hAnsi="Times New Roman" w:cs="Times New Roman"/>
          <w:b/>
          <w:bCs/>
          <w:sz w:val="28"/>
          <w:szCs w:val="28"/>
        </w:rPr>
        <w:t xml:space="preserve">погодження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внесення  змін у</w:t>
      </w:r>
      <w:r w:rsidRPr="004B6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4B6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</w:p>
    <w:p w14:paraId="7231D544" w14:textId="5AE63249" w:rsidR="001E4982" w:rsidRPr="00EF3708" w:rsidRDefault="001E4982" w:rsidP="00EF3708">
      <w:pPr>
        <w:pStyle w:val="a4"/>
        <w:ind w:left="1" w:hanging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мобілізаційної  підготовки</w:t>
      </w:r>
      <w:r w:rsidR="00EF37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оборонної  роботи  місцевого </w:t>
      </w:r>
    </w:p>
    <w:p w14:paraId="7CCF7787" w14:textId="7B85BD54" w:rsidR="001E4982" w:rsidRPr="004B6651" w:rsidRDefault="001E4982" w:rsidP="001E4982">
      <w:pPr>
        <w:pStyle w:val="a4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r w:rsidRPr="004B6651">
        <w:rPr>
          <w:rFonts w:ascii="Times New Roman" w:hAnsi="Times New Roman" w:cs="Times New Roman"/>
          <w:b/>
          <w:bCs/>
          <w:sz w:val="28"/>
          <w:szCs w:val="28"/>
        </w:rPr>
        <w:t xml:space="preserve">  на 202</w:t>
      </w:r>
      <w:r w:rsidR="000143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B6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202</w:t>
      </w:r>
      <w:r w:rsidR="000143F6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3E29708D" w14:textId="77777777" w:rsidR="001E4982" w:rsidRPr="00E36D13" w:rsidRDefault="001E4982" w:rsidP="001E4982">
      <w:pPr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FE0A933" w14:textId="06C93F64" w:rsidR="003026AC" w:rsidRPr="003026AC" w:rsidRDefault="001E4982" w:rsidP="003026AC">
      <w:pPr>
        <w:pStyle w:val="a4"/>
        <w:ind w:left="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17  статті 91 Бюджетного  Кодексу України, </w:t>
      </w:r>
      <w:r w:rsidRPr="003026A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частини шостої статті 59</w:t>
      </w:r>
      <w:r w:rsidRPr="00302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Указу Президента України від </w:t>
      </w:r>
      <w:r w:rsidRPr="003026AC">
        <w:rPr>
          <w:rStyle w:val="rvts4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12 серпня 2022 року</w:t>
      </w:r>
      <w:r w:rsidRPr="0030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26AC">
        <w:rPr>
          <w:rStyle w:val="rvts4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 573/2022</w:t>
      </w:r>
      <w:r w:rsidRPr="003026AC">
        <w:rPr>
          <w:rStyle w:val="rvts4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26AC">
        <w:rPr>
          <w:rStyle w:val="rvts4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«Про продовження строку дії воєнного стану в Україні»,</w:t>
      </w:r>
      <w:r w:rsidRPr="003026AC">
        <w:rPr>
          <w:rStyle w:val="rvts4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2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постанови Кабінету Міністрів України від 11 березня  2022 року № 252 «Деякі питання формування та виконання місцевих бюджетів у період воєнного стану», Порядку розроблення місцевих цільових програм, моніторингу та звітності про їх виконання, затвердженого рішенням Бродівської міської ради від 26 жовтня 202</w:t>
      </w:r>
      <w:r w:rsidR="00C17D09" w:rsidRPr="00302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</w:t>
      </w:r>
      <w:r w:rsidRPr="00302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року</w:t>
      </w:r>
      <w:r w:rsidR="00EF370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Pr="003026A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№ 461</w:t>
      </w:r>
      <w:r w:rsidR="00EF370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виконавчий комітет</w:t>
      </w:r>
      <w:r w:rsidR="00C17D09" w:rsidRPr="0030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6AC" w:rsidRPr="003026AC">
        <w:rPr>
          <w:rFonts w:ascii="Times New Roman" w:hAnsi="Times New Roman" w:cs="Times New Roman"/>
          <w:color w:val="000000" w:themeColor="text1"/>
          <w:sz w:val="28"/>
          <w:szCs w:val="28"/>
        </w:rPr>
        <w:t>міськ</w:t>
      </w:r>
      <w:r w:rsidR="00EF370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3026AC" w:rsidRPr="0030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рад</w:t>
      </w:r>
      <w:r w:rsidR="00EF3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</w:p>
    <w:p w14:paraId="14C5EB6C" w14:textId="77777777" w:rsidR="003026AC" w:rsidRDefault="003026AC" w:rsidP="003026A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C021A7" w14:textId="24061490" w:rsidR="003026AC" w:rsidRPr="003026AC" w:rsidRDefault="003026AC" w:rsidP="003026AC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302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И Р І Ш </w:t>
      </w:r>
      <w:r w:rsidR="00DA37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 Є </w:t>
      </w:r>
      <w:r w:rsidRPr="00302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9AD915D" w14:textId="5ED75DFB" w:rsidR="001E4982" w:rsidRDefault="001B671E" w:rsidP="007176AD">
      <w:pPr>
        <w:pStyle w:val="a4"/>
        <w:ind w:left="1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E49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F3708">
        <w:rPr>
          <w:rFonts w:ascii="Times New Roman" w:hAnsi="Times New Roman" w:cs="Times New Roman"/>
          <w:color w:val="000000"/>
          <w:sz w:val="28"/>
          <w:szCs w:val="28"/>
        </w:rPr>
        <w:t>Погодити внесення  змін</w:t>
      </w:r>
      <w:r w:rsidR="001E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982" w:rsidRPr="00D3007F">
        <w:rPr>
          <w:rFonts w:ascii="Times New Roman" w:hAnsi="Times New Roman" w:cs="Times New Roman"/>
          <w:color w:val="000000"/>
          <w:sz w:val="28"/>
          <w:szCs w:val="28"/>
        </w:rPr>
        <w:t xml:space="preserve">у Програму </w:t>
      </w:r>
      <w:r w:rsidR="001E4982" w:rsidRPr="00D3007F">
        <w:rPr>
          <w:rFonts w:ascii="Times New Roman" w:hAnsi="Times New Roman" w:cs="Times New Roman"/>
          <w:sz w:val="28"/>
          <w:szCs w:val="28"/>
        </w:rPr>
        <w:t>забезпечення мобілізаційної  підготовки</w:t>
      </w:r>
      <w:r w:rsidR="001E4982">
        <w:rPr>
          <w:rFonts w:ascii="Times New Roman" w:hAnsi="Times New Roman" w:cs="Times New Roman"/>
          <w:sz w:val="28"/>
          <w:szCs w:val="28"/>
        </w:rPr>
        <w:t xml:space="preserve"> </w:t>
      </w:r>
      <w:r w:rsidR="001E4982" w:rsidRPr="00D3007F">
        <w:rPr>
          <w:rFonts w:ascii="Times New Roman" w:hAnsi="Times New Roman" w:cs="Times New Roman"/>
          <w:sz w:val="28"/>
          <w:szCs w:val="28"/>
        </w:rPr>
        <w:t xml:space="preserve">та оборонної  роботи  </w:t>
      </w:r>
      <w:r w:rsidR="001E4982" w:rsidRPr="00AE3FE0">
        <w:rPr>
          <w:rFonts w:ascii="Times New Roman" w:hAnsi="Times New Roman" w:cs="Times New Roman"/>
          <w:sz w:val="28"/>
          <w:szCs w:val="28"/>
        </w:rPr>
        <w:t>місцевого значення  на 202</w:t>
      </w:r>
      <w:r w:rsidRPr="00AE3FE0">
        <w:rPr>
          <w:rFonts w:ascii="Times New Roman" w:hAnsi="Times New Roman" w:cs="Times New Roman"/>
          <w:sz w:val="28"/>
          <w:szCs w:val="28"/>
        </w:rPr>
        <w:t>5</w:t>
      </w:r>
      <w:r w:rsidR="001E4982" w:rsidRPr="00AE3FE0">
        <w:rPr>
          <w:rFonts w:ascii="Times New Roman" w:hAnsi="Times New Roman" w:cs="Times New Roman"/>
          <w:sz w:val="28"/>
          <w:szCs w:val="28"/>
        </w:rPr>
        <w:t>-202</w:t>
      </w:r>
      <w:r w:rsidRPr="00AE3FE0">
        <w:rPr>
          <w:rFonts w:ascii="Times New Roman" w:hAnsi="Times New Roman" w:cs="Times New Roman"/>
          <w:sz w:val="28"/>
          <w:szCs w:val="28"/>
        </w:rPr>
        <w:t>7</w:t>
      </w:r>
      <w:r w:rsidR="001E4982" w:rsidRPr="00AE3FE0">
        <w:rPr>
          <w:rFonts w:ascii="Times New Roman" w:hAnsi="Times New Roman" w:cs="Times New Roman"/>
          <w:sz w:val="28"/>
          <w:szCs w:val="28"/>
        </w:rPr>
        <w:t xml:space="preserve"> роки, </w:t>
      </w:r>
      <w:r w:rsidR="00DA378C">
        <w:rPr>
          <w:rFonts w:ascii="Times New Roman" w:hAnsi="Times New Roman" w:cs="Times New Roman"/>
          <w:sz w:val="28"/>
          <w:szCs w:val="28"/>
        </w:rPr>
        <w:t>виклавши</w:t>
      </w:r>
      <w:r w:rsidR="00EF3708">
        <w:rPr>
          <w:rFonts w:ascii="Times New Roman" w:hAnsi="Times New Roman" w:cs="Times New Roman"/>
          <w:color w:val="000000"/>
          <w:sz w:val="28"/>
          <w:szCs w:val="28"/>
        </w:rPr>
        <w:t xml:space="preserve"> її  в  новій  редакції, згідно з додатком.</w:t>
      </w:r>
    </w:p>
    <w:p w14:paraId="2410884D" w14:textId="285F6324" w:rsidR="00EF3708" w:rsidRPr="0010687C" w:rsidRDefault="00EF3708" w:rsidP="00EF3708">
      <w:pPr>
        <w:pStyle w:val="a4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687C">
        <w:rPr>
          <w:rFonts w:ascii="Times New Roman" w:hAnsi="Times New Roman" w:cs="Times New Roman"/>
          <w:sz w:val="28"/>
          <w:szCs w:val="28"/>
        </w:rPr>
        <w:t xml:space="preserve">2.Визнати таким, що втратило чинність рішення виконавчого комітету міської ради від </w:t>
      </w:r>
      <w:r>
        <w:rPr>
          <w:rFonts w:ascii="Times New Roman" w:hAnsi="Times New Roman" w:cs="Times New Roman"/>
          <w:sz w:val="28"/>
          <w:szCs w:val="28"/>
        </w:rPr>
        <w:t>07 липня</w:t>
      </w:r>
      <w:r w:rsidRPr="0010687C">
        <w:rPr>
          <w:rFonts w:ascii="Times New Roman" w:hAnsi="Times New Roman" w:cs="Times New Roman"/>
          <w:sz w:val="28"/>
          <w:szCs w:val="28"/>
        </w:rPr>
        <w:t xml:space="preserve"> 2025 року № </w:t>
      </w:r>
      <w:r>
        <w:rPr>
          <w:rFonts w:ascii="Times New Roman" w:hAnsi="Times New Roman" w:cs="Times New Roman"/>
          <w:sz w:val="28"/>
          <w:szCs w:val="28"/>
        </w:rPr>
        <w:t xml:space="preserve">271 /02-02 </w:t>
      </w:r>
      <w:r w:rsidRPr="001068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Pr="00CF4A2B">
        <w:rPr>
          <w:rFonts w:ascii="Times New Roman" w:hAnsi="Times New Roman" w:cs="Times New Roman"/>
          <w:bCs/>
          <w:sz w:val="28"/>
          <w:szCs w:val="28"/>
        </w:rPr>
        <w:t xml:space="preserve"> внесення  змін у </w:t>
      </w:r>
      <w:r w:rsidRPr="00CF4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Програму </w:t>
      </w:r>
      <w:r w:rsidRPr="00CF4A2B">
        <w:rPr>
          <w:rFonts w:ascii="Times New Roman" w:hAnsi="Times New Roman" w:cs="Times New Roman"/>
          <w:bCs/>
          <w:sz w:val="28"/>
          <w:szCs w:val="28"/>
        </w:rPr>
        <w:t>забезпечення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A2B">
        <w:rPr>
          <w:rFonts w:ascii="Times New Roman" w:hAnsi="Times New Roman" w:cs="Times New Roman"/>
          <w:bCs/>
          <w:sz w:val="28"/>
          <w:szCs w:val="28"/>
        </w:rPr>
        <w:t>мобілізаційної  підготовки</w:t>
      </w:r>
      <w:r w:rsidRPr="00CF4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4A2B">
        <w:rPr>
          <w:rFonts w:ascii="Times New Roman" w:hAnsi="Times New Roman" w:cs="Times New Roman"/>
          <w:bCs/>
          <w:sz w:val="28"/>
          <w:szCs w:val="28"/>
        </w:rPr>
        <w:t>та оборонної  роботи  місцевого значення  на 2025 – 2027 роки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1068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949B08A" w14:textId="77777777" w:rsidR="00EF3708" w:rsidRPr="005259E6" w:rsidRDefault="00EF3708" w:rsidP="00EF3708">
      <w:pPr>
        <w:spacing w:after="240"/>
        <w:ind w:left="-2"/>
        <w:jc w:val="both"/>
        <w:rPr>
          <w:rFonts w:ascii="Times New Roman" w:eastAsia="Times New Roman" w:hAnsi="Times New Roman"/>
          <w:color w:val="000000"/>
          <w:position w:val="-1"/>
          <w:sz w:val="28"/>
          <w:szCs w:val="28"/>
          <w:bdr w:val="none" w:sz="0" w:space="0" w:color="auto" w:frame="1"/>
          <w:lang w:eastAsia="ru-RU"/>
        </w:rPr>
      </w:pPr>
      <w:r w:rsidRPr="005259E6">
        <w:rPr>
          <w:rFonts w:ascii="Times New Roman" w:hAnsi="Times New Roman"/>
          <w:sz w:val="28"/>
          <w:szCs w:val="28"/>
        </w:rPr>
        <w:t xml:space="preserve">         3.</w:t>
      </w:r>
      <w:r w:rsidRPr="005259E6">
        <w:rPr>
          <w:rFonts w:ascii="Times New Roman" w:eastAsia="Times New Roman" w:hAnsi="Times New Roman"/>
          <w:color w:val="000000"/>
          <w:position w:val="-1"/>
          <w:sz w:val="28"/>
          <w:szCs w:val="28"/>
          <w:bdr w:val="none" w:sz="0" w:space="0" w:color="auto" w:frame="1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Оксану Прокопець. </w:t>
      </w:r>
    </w:p>
    <w:p w14:paraId="43226A6E" w14:textId="77777777" w:rsidR="007843CC" w:rsidRPr="007843CC" w:rsidRDefault="007843CC" w:rsidP="007176AD">
      <w:pPr>
        <w:pStyle w:val="a4"/>
        <w:ind w:left="1" w:firstLine="566"/>
        <w:jc w:val="both"/>
        <w:rPr>
          <w:rFonts w:ascii="Times New Roman" w:hAnsi="Times New Roman" w:cs="Times New Roman"/>
          <w:sz w:val="16"/>
          <w:szCs w:val="16"/>
        </w:rPr>
      </w:pPr>
    </w:p>
    <w:p w14:paraId="2376EA45" w14:textId="77777777" w:rsidR="00EF3708" w:rsidRDefault="00EF3708" w:rsidP="001E4982">
      <w:pPr>
        <w:tabs>
          <w:tab w:val="left" w:pos="567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F9455" w14:textId="77777777" w:rsidR="00EF3708" w:rsidRPr="009C4CA9" w:rsidRDefault="00EF3708" w:rsidP="001E4982">
      <w:pPr>
        <w:tabs>
          <w:tab w:val="left" w:pos="567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695B4" w14:textId="0FE01AF5" w:rsidR="001E4982" w:rsidRPr="00EF3708" w:rsidRDefault="001E4982" w:rsidP="001E4982">
      <w:pPr>
        <w:ind w:left="3" w:hanging="3"/>
        <w:rPr>
          <w:rFonts w:ascii="Times New Roman" w:hAnsi="Times New Roman" w:cs="Times New Roman"/>
          <w:bCs/>
          <w:sz w:val="28"/>
          <w:szCs w:val="28"/>
        </w:rPr>
      </w:pPr>
      <w:r w:rsidRPr="00EF3708">
        <w:rPr>
          <w:rFonts w:ascii="Times New Roman" w:hAnsi="Times New Roman" w:cs="Times New Roman"/>
          <w:bCs/>
          <w:sz w:val="28"/>
          <w:szCs w:val="28"/>
        </w:rPr>
        <w:t xml:space="preserve">Міський  голова                                  </w:t>
      </w:r>
      <w:r w:rsidR="00EF3708" w:rsidRPr="00EF370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="00EF370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F3708">
        <w:rPr>
          <w:rFonts w:ascii="Times New Roman" w:hAnsi="Times New Roman" w:cs="Times New Roman"/>
          <w:bCs/>
          <w:sz w:val="28"/>
          <w:szCs w:val="28"/>
        </w:rPr>
        <w:t xml:space="preserve"> Анатолій БЕЛЕЙ</w:t>
      </w:r>
    </w:p>
    <w:p w14:paraId="4DD4E2A8" w14:textId="77777777" w:rsidR="00C8571A" w:rsidRPr="00EF3708" w:rsidRDefault="00C8571A" w:rsidP="00C8571A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14:paraId="6C4585F1" w14:textId="77777777" w:rsidR="00EF3708" w:rsidRPr="00E36D13" w:rsidRDefault="00EF3708" w:rsidP="00EF3708">
      <w:pPr>
        <w:ind w:left="3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7B082357" w14:textId="39C0698D" w:rsidR="00C8571A" w:rsidRDefault="00C8571A" w:rsidP="00C8571A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14:paraId="20442B74" w14:textId="77777777" w:rsidR="00DA378C" w:rsidRDefault="00DA378C" w:rsidP="00C8571A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14:paraId="5985445E" w14:textId="308E6611" w:rsidR="000143F6" w:rsidRPr="00D30CC9" w:rsidRDefault="000143F6" w:rsidP="000143F6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  <w:r w:rsidRPr="00E048FF">
        <w:rPr>
          <w:rFonts w:ascii="Times New Roman" w:hAnsi="Times New Roman"/>
          <w:b/>
          <w:sz w:val="28"/>
          <w:szCs w:val="28"/>
        </w:rPr>
        <w:lastRenderedPageBreak/>
        <w:t xml:space="preserve">ПОГОДЖЕНО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048FF">
        <w:rPr>
          <w:rFonts w:ascii="Times New Roman" w:hAnsi="Times New Roman"/>
          <w:sz w:val="28"/>
          <w:szCs w:val="28"/>
        </w:rPr>
        <w:t xml:space="preserve">                             </w:t>
      </w:r>
      <w:r w:rsidR="00E10069">
        <w:rPr>
          <w:rFonts w:ascii="Times New Roman" w:hAnsi="Times New Roman"/>
          <w:sz w:val="28"/>
          <w:szCs w:val="28"/>
        </w:rPr>
        <w:t>ДОДАТОК</w:t>
      </w:r>
    </w:p>
    <w:p w14:paraId="07A6B78C" w14:textId="1AD82F52" w:rsidR="00E10069" w:rsidRDefault="000143F6" w:rsidP="00014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Перший заступник </w:t>
      </w:r>
      <w:r w:rsidR="00E100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10069">
        <w:rPr>
          <w:rFonts w:ascii="Times New Roman" w:hAnsi="Times New Roman"/>
          <w:sz w:val="28"/>
          <w:szCs w:val="28"/>
        </w:rPr>
        <w:t xml:space="preserve">                               до </w:t>
      </w:r>
      <w:r w:rsidRPr="00D30CC9">
        <w:rPr>
          <w:rFonts w:ascii="Times New Roman" w:hAnsi="Times New Roman"/>
          <w:sz w:val="28"/>
          <w:szCs w:val="28"/>
        </w:rPr>
        <w:t>рішення</w:t>
      </w:r>
      <w:r w:rsidR="00E10069">
        <w:rPr>
          <w:rFonts w:ascii="Times New Roman" w:hAnsi="Times New Roman"/>
          <w:sz w:val="28"/>
          <w:szCs w:val="28"/>
        </w:rPr>
        <w:t xml:space="preserve"> виконавчого комітету</w:t>
      </w:r>
    </w:p>
    <w:p w14:paraId="689CA230" w14:textId="1B1607CF" w:rsidR="000143F6" w:rsidRDefault="00E10069" w:rsidP="00014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                                               </w:t>
      </w:r>
      <w:r w:rsidR="000143F6" w:rsidRPr="00D30CC9">
        <w:rPr>
          <w:rFonts w:ascii="Times New Roman" w:hAnsi="Times New Roman"/>
          <w:sz w:val="28"/>
          <w:szCs w:val="28"/>
        </w:rPr>
        <w:t>Бродівської міської ради</w:t>
      </w:r>
    </w:p>
    <w:p w14:paraId="5C06F5AF" w14:textId="7902367A" w:rsidR="000143F6" w:rsidRDefault="00E10069" w:rsidP="00014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143F6" w:rsidRPr="00D30CC9">
        <w:rPr>
          <w:rFonts w:ascii="Times New Roman" w:hAnsi="Times New Roman"/>
          <w:sz w:val="28"/>
          <w:szCs w:val="28"/>
        </w:rPr>
        <w:t>Львівської області</w:t>
      </w:r>
    </w:p>
    <w:p w14:paraId="644C7D1D" w14:textId="143319CC" w:rsidR="000143F6" w:rsidRDefault="000143F6" w:rsidP="00014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_______________Ірина  ОЛЕХА    </w:t>
      </w:r>
      <w:r w:rsidR="00E10069">
        <w:rPr>
          <w:rFonts w:ascii="Times New Roman" w:hAnsi="Times New Roman"/>
          <w:sz w:val="28"/>
          <w:szCs w:val="28"/>
        </w:rPr>
        <w:t xml:space="preserve">                від 03.09 2025 року № 361/02-02</w:t>
      </w:r>
    </w:p>
    <w:p w14:paraId="38FDE97B" w14:textId="6EA67511" w:rsidR="003765D9" w:rsidRDefault="00EF3708" w:rsidP="00DA37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03 вересня </w:t>
      </w:r>
      <w:r w:rsidR="000143F6">
        <w:rPr>
          <w:rFonts w:ascii="Times New Roman" w:hAnsi="Times New Roman"/>
          <w:sz w:val="28"/>
          <w:szCs w:val="28"/>
        </w:rPr>
        <w:t xml:space="preserve">2025року                                 </w:t>
      </w:r>
      <w:r w:rsidR="004D1C2F">
        <w:rPr>
          <w:rFonts w:ascii="Times New Roman" w:hAnsi="Times New Roman"/>
          <w:sz w:val="28"/>
          <w:szCs w:val="28"/>
        </w:rPr>
        <w:t xml:space="preserve">      </w:t>
      </w:r>
      <w:r w:rsidR="000143F6">
        <w:rPr>
          <w:rFonts w:ascii="Times New Roman" w:hAnsi="Times New Roman"/>
          <w:sz w:val="28"/>
          <w:szCs w:val="28"/>
        </w:rPr>
        <w:t xml:space="preserve">  </w:t>
      </w:r>
    </w:p>
    <w:p w14:paraId="0462566A" w14:textId="77777777" w:rsidR="003765D9" w:rsidRDefault="003765D9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7A3E3C7" w14:textId="77777777" w:rsidR="00E048FF" w:rsidRDefault="00E048FF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5660B9B" w14:textId="77777777" w:rsidR="00E048FF" w:rsidRDefault="00E048FF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D809A1" w14:textId="77777777" w:rsidR="00E048FF" w:rsidRDefault="00E048FF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8F65AE7" w14:textId="77777777" w:rsidR="00E048FF" w:rsidRDefault="00E048FF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75D6B73" w14:textId="77777777" w:rsidR="003C2D5C" w:rsidRDefault="003C2D5C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7D7BBE8" w14:textId="77777777" w:rsidR="003C2D5C" w:rsidRPr="00955640" w:rsidRDefault="003C2D5C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B99CA05" w14:textId="77777777" w:rsidR="003765D9" w:rsidRPr="00D06951" w:rsidRDefault="003765D9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069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Програма</w:t>
      </w:r>
    </w:p>
    <w:p w14:paraId="65E7ED6B" w14:textId="77777777" w:rsidR="003765D9" w:rsidRPr="00D06951" w:rsidRDefault="003765D9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069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забезпечення  мобілізаційної  підготовки  </w:t>
      </w:r>
    </w:p>
    <w:p w14:paraId="0D8C0647" w14:textId="77777777" w:rsidR="003765D9" w:rsidRPr="00D06951" w:rsidRDefault="003765D9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069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та оборонної  роботи  місцевого  значення </w:t>
      </w:r>
    </w:p>
    <w:p w14:paraId="4FD9948E" w14:textId="35814C9C" w:rsidR="003765D9" w:rsidRPr="00D06951" w:rsidRDefault="003765D9" w:rsidP="0037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D0695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на 20</w:t>
      </w:r>
      <w:r w:rsidR="0082065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25</w:t>
      </w:r>
      <w:r w:rsidRPr="00D0695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-202</w:t>
      </w:r>
      <w:r w:rsidR="0082065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7</w:t>
      </w:r>
      <w:r w:rsidRPr="00D0695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 роки </w:t>
      </w:r>
    </w:p>
    <w:p w14:paraId="0B4F4244" w14:textId="77777777" w:rsidR="003765D9" w:rsidRPr="00EE1FCA" w:rsidRDefault="003765D9" w:rsidP="0037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884909F" w14:textId="77777777" w:rsidR="00A4410D" w:rsidRDefault="00A4410D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3328B7" w14:textId="77777777" w:rsidR="0043188C" w:rsidRDefault="0043188C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915D4A" w14:textId="77777777" w:rsidR="0043188C" w:rsidRDefault="0043188C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7FFB36" w14:textId="77777777" w:rsidR="0043188C" w:rsidRDefault="0043188C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43CB76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E14037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A820ED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04097B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EC6C55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04B8A4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2C5B86" w14:textId="77777777" w:rsidR="00E10069" w:rsidRDefault="00E10069" w:rsidP="0043188C">
      <w:pPr>
        <w:widowControl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CB6F14" w14:textId="77777777" w:rsidR="00A4410D" w:rsidRDefault="00A4410D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497" w:type="dxa"/>
        <w:jc w:val="center"/>
        <w:tblCellSpacing w:w="0" w:type="dxa"/>
        <w:tblLayout w:type="fixed"/>
        <w:tblLook w:val="04A0" w:firstRow="1" w:lastRow="0" w:firstColumn="1" w:lastColumn="0" w:noHBand="0" w:noVBand="1"/>
      </w:tblPr>
      <w:tblGrid>
        <w:gridCol w:w="4111"/>
        <w:gridCol w:w="283"/>
        <w:gridCol w:w="5103"/>
      </w:tblGrid>
      <w:tr w:rsidR="00A4410D" w:rsidRPr="00D80F44" w14:paraId="26E41EF6" w14:textId="77777777" w:rsidTr="003A7B4F">
        <w:trPr>
          <w:trHeight w:val="2493"/>
          <w:tblCellSpacing w:w="0" w:type="dxa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9CC6" w14:textId="2B62E513" w:rsidR="00A4410D" w:rsidRPr="0043188C" w:rsidRDefault="0043188C" w:rsidP="004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ПОГОДЖЕНО</w:t>
            </w:r>
          </w:p>
          <w:p w14:paraId="0D21FFB8" w14:textId="77777777" w:rsidR="00A4410D" w:rsidRPr="00D80F44" w:rsidRDefault="00A4410D" w:rsidP="0023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  фінансового 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80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Бродівської міської ради</w:t>
            </w:r>
          </w:p>
          <w:p w14:paraId="6C5BFAA0" w14:textId="77777777" w:rsidR="00A4410D" w:rsidRPr="00D80F44" w:rsidRDefault="00A4410D" w:rsidP="0023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F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6D19DD82" w14:textId="29D012A2" w:rsidR="00A4410D" w:rsidRPr="00D80F44" w:rsidRDefault="00A4410D" w:rsidP="00E1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</w:t>
            </w:r>
            <w:r w:rsidRPr="00D80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  МАРТИШ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AC74" w14:textId="77777777" w:rsidR="00A4410D" w:rsidRPr="00D80F44" w:rsidRDefault="00A4410D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F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E63E1" w14:textId="77777777" w:rsidR="003A7B4F" w:rsidRDefault="003A7B4F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90BAB17" w14:textId="1AEF4B22" w:rsidR="00A4410D" w:rsidRPr="009814C5" w:rsidRDefault="009814C5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Завідувач  сектору оборонно-мобілізаційної роботи та військового  обліку відділу управління  персоналом</w:t>
            </w:r>
            <w:r w:rsidR="00A4410D" w:rsidRPr="00981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 виконавчого  </w:t>
            </w:r>
          </w:p>
          <w:p w14:paraId="7FAF8019" w14:textId="77777777" w:rsidR="00A4410D" w:rsidRPr="009814C5" w:rsidRDefault="00A4410D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1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комітету міської  ради</w:t>
            </w:r>
          </w:p>
          <w:p w14:paraId="0AD22AC2" w14:textId="77777777" w:rsidR="00A4410D" w:rsidRPr="009814C5" w:rsidRDefault="00A4410D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14C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3BBF08B4" w14:textId="03F18BAC" w:rsidR="00A4410D" w:rsidRPr="00D80F44" w:rsidRDefault="00A4410D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1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</w:t>
            </w:r>
            <w:r w:rsidR="00981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 ДЕЙНЕЖЕНКО</w:t>
            </w:r>
          </w:p>
          <w:p w14:paraId="5E456297" w14:textId="299FA2B5" w:rsidR="00A4410D" w:rsidRPr="00D80F44" w:rsidRDefault="00A4410D" w:rsidP="006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0F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14:paraId="7A8DEF23" w14:textId="5A1A7F16" w:rsidR="00955640" w:rsidRDefault="003A7B4F" w:rsidP="003C2D5C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E10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«03»вересня </w:t>
      </w:r>
      <w:r w:rsidR="003C2D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243D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10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r w:rsidR="003C2D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E10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«03 »вересня </w:t>
      </w:r>
      <w:r w:rsidR="003C2D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243D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E10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 </w:t>
      </w:r>
    </w:p>
    <w:p w14:paraId="770E16F7" w14:textId="77777777" w:rsidR="00955640" w:rsidRDefault="00955640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3040B0" w14:textId="77777777" w:rsidR="003C2D5C" w:rsidRDefault="003C2D5C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61E58F" w14:textId="77777777" w:rsidR="003C2D5C" w:rsidRDefault="003C2D5C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6BE1599" w14:textId="77777777" w:rsidR="003C2D5C" w:rsidRDefault="003C2D5C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5AE4F7B" w14:textId="71B06275" w:rsidR="003765D9" w:rsidRPr="00955640" w:rsidRDefault="003765D9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5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 Броди  </w:t>
      </w:r>
    </w:p>
    <w:p w14:paraId="6B2BFDFE" w14:textId="489EB145" w:rsidR="003765D9" w:rsidRPr="00955640" w:rsidRDefault="003765D9" w:rsidP="003765D9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243D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9556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</w:t>
      </w:r>
    </w:p>
    <w:p w14:paraId="7AD5C190" w14:textId="2BD6CE96" w:rsidR="00AF6A47" w:rsidRPr="00880824" w:rsidRDefault="00A4410D" w:rsidP="0088082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4410D">
        <w:rPr>
          <w:lang w:val="ru-RU" w:eastAsia="uk-UA"/>
        </w:rPr>
        <w:br w:type="page"/>
      </w:r>
      <w:r w:rsidR="00AF6A47" w:rsidRPr="0088082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lastRenderedPageBreak/>
        <w:t>I</w:t>
      </w:r>
      <w:r w:rsidR="00AF6A47"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Паспорт програми</w:t>
      </w:r>
    </w:p>
    <w:p w14:paraId="756FBBB4" w14:textId="37FDDC69" w:rsidR="00AF6A47" w:rsidRPr="00880824" w:rsidRDefault="00AF6A47" w:rsidP="0088082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забезпечення  мобілізаційної  підготовки  та оборонної  роботи  місцевого  значення на 202</w:t>
      </w:r>
      <w:r w:rsidR="00820651"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="006869DB"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202</w:t>
      </w:r>
      <w:r w:rsidR="00820651"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88082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</w:p>
    <w:p w14:paraId="5A80D51C" w14:textId="77777777" w:rsidR="00AF6A47" w:rsidRPr="00EE1FCA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04" w:type="dxa"/>
        <w:tblCellSpacing w:w="0" w:type="dxa"/>
        <w:tblInd w:w="-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959"/>
        <w:gridCol w:w="1440"/>
        <w:gridCol w:w="2085"/>
        <w:gridCol w:w="1720"/>
      </w:tblGrid>
      <w:tr w:rsidR="00AF6A47" w:rsidRPr="00EE1FCA" w14:paraId="7DB059D5" w14:textId="77777777" w:rsidTr="00BB0F3E">
        <w:trPr>
          <w:trHeight w:val="566"/>
          <w:tblCellSpacing w:w="0" w:type="dxa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8298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EF0E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CD6A" w14:textId="4DE65B6B" w:rsidR="00AF6A47" w:rsidRPr="003D11A7" w:rsidRDefault="00AF6A47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3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иконавч</w:t>
            </w:r>
            <w:r w:rsidR="0093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комітет</w:t>
            </w:r>
            <w:r w:rsidR="0093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Бродівської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="00936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Львівської  області</w:t>
            </w:r>
          </w:p>
        </w:tc>
      </w:tr>
      <w:tr w:rsidR="00AF6A47" w:rsidRPr="00EE1FCA" w14:paraId="63224A4D" w14:textId="77777777" w:rsidTr="00BB0F3E">
        <w:trPr>
          <w:trHeight w:val="734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4A2B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5552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Рішення виконавчого комітету Бродівської міської ради про погодження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4D0" w14:textId="2589C541" w:rsidR="00AF6A47" w:rsidRPr="003D11A7" w:rsidRDefault="00C72067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03 вересня 2025 року № 361/02-02</w:t>
            </w:r>
          </w:p>
        </w:tc>
      </w:tr>
      <w:tr w:rsidR="00AF6A47" w:rsidRPr="00EE1FCA" w14:paraId="314BE529" w14:textId="77777777" w:rsidTr="007A373C">
        <w:trPr>
          <w:trHeight w:val="1298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448A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306E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AA9E50C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8794" w14:textId="012B7AC6" w:rsidR="007A373C" w:rsidRPr="007A373C" w:rsidRDefault="007A373C" w:rsidP="007A373C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Сектор оборонно-</w:t>
            </w:r>
          </w:p>
          <w:p w14:paraId="39551574" w14:textId="77777777" w:rsidR="007A373C" w:rsidRPr="007A373C" w:rsidRDefault="007A373C" w:rsidP="007A373C">
            <w:pPr>
              <w:spacing w:after="0" w:line="240" w:lineRule="auto"/>
              <w:ind w:left="-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мобілізаційної роботи та військового</w:t>
            </w:r>
          </w:p>
          <w:p w14:paraId="1024D112" w14:textId="41C857A0" w:rsidR="007A373C" w:rsidRPr="007A373C" w:rsidRDefault="007A373C" w:rsidP="007A373C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обліку відділу управління  персоналом</w:t>
            </w:r>
          </w:p>
          <w:p w14:paraId="6F754F6A" w14:textId="77777777" w:rsidR="007A373C" w:rsidRPr="007A373C" w:rsidRDefault="007A373C" w:rsidP="007A373C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виконавчого  комітету міської  ради</w:t>
            </w:r>
          </w:p>
          <w:p w14:paraId="02749856" w14:textId="3DD678A1" w:rsidR="007A373C" w:rsidRPr="007A373C" w:rsidRDefault="007A373C" w:rsidP="007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1CEB03D" w14:textId="0F92BDAB" w:rsidR="00AF6A47" w:rsidRPr="003D11A7" w:rsidRDefault="00AF6A47" w:rsidP="007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6A47" w:rsidRPr="00EE1FCA" w14:paraId="1DF05729" w14:textId="77777777" w:rsidTr="00BB0F3E">
        <w:trPr>
          <w:trHeight w:val="166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16EF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9BC6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Співрозробники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E9AC" w14:textId="2D7B60E5" w:rsidR="00AF6A47" w:rsidRPr="003D11A7" w:rsidRDefault="006869DB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Фінансове управління  Бродівської  міської  ради</w:t>
            </w:r>
          </w:p>
        </w:tc>
      </w:tr>
      <w:tr w:rsidR="00AF6A47" w:rsidRPr="00EE1FCA" w14:paraId="6606E21D" w14:textId="77777777" w:rsidTr="00BB0F3E">
        <w:trPr>
          <w:trHeight w:val="564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740C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B406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A62FE7B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5D10" w14:textId="77777777" w:rsidR="007A373C" w:rsidRPr="007A373C" w:rsidRDefault="007A373C" w:rsidP="007A373C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Сектор оборонно-</w:t>
            </w:r>
          </w:p>
          <w:p w14:paraId="2D710129" w14:textId="77777777" w:rsidR="007A373C" w:rsidRPr="007A373C" w:rsidRDefault="007A373C" w:rsidP="007A373C">
            <w:pPr>
              <w:spacing w:after="0" w:line="240" w:lineRule="auto"/>
              <w:ind w:left="-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мобілізаційної роботи та військового</w:t>
            </w:r>
          </w:p>
          <w:p w14:paraId="63464D45" w14:textId="77777777" w:rsidR="007A373C" w:rsidRPr="007A373C" w:rsidRDefault="007A373C" w:rsidP="007A373C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обліку відділу управління  персоналом</w:t>
            </w:r>
          </w:p>
          <w:p w14:paraId="08314A95" w14:textId="1B0F45EE" w:rsidR="00AF6A47" w:rsidRPr="003D11A7" w:rsidRDefault="007A373C" w:rsidP="007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3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виконавчого  комітету міської  ради</w:t>
            </w:r>
          </w:p>
        </w:tc>
      </w:tr>
      <w:tr w:rsidR="00AF6A47" w:rsidRPr="00EE1FCA" w14:paraId="20C27EDC" w14:textId="77777777" w:rsidTr="00BB0F3E">
        <w:trPr>
          <w:trHeight w:val="293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54E8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25CB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розпорядник коштів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AA98" w14:textId="77777777" w:rsidR="00AF6A47" w:rsidRPr="003D11A7" w:rsidRDefault="00AF6A47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Виконавчий комітет Бродівської міської  ради</w:t>
            </w:r>
          </w:p>
        </w:tc>
      </w:tr>
      <w:tr w:rsidR="00AF6A47" w:rsidRPr="00EE1FCA" w14:paraId="29F4E3D4" w14:textId="77777777" w:rsidTr="00BB0F3E">
        <w:trPr>
          <w:trHeight w:val="348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784A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F1E6" w14:textId="7679E9B7" w:rsidR="00AF6A47" w:rsidRPr="003D11A7" w:rsidRDefault="00AF6A47" w:rsidP="0068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F540" w14:textId="63BD47D6" w:rsidR="00AF6A47" w:rsidRDefault="00AF6A47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86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відділ Золочівського  район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ого  </w:t>
            </w:r>
          </w:p>
          <w:p w14:paraId="0EB752EC" w14:textId="4D51AE4B" w:rsidR="00AF6A47" w:rsidRPr="003D11A7" w:rsidRDefault="00AF6A47" w:rsidP="0093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територіального центру ком</w:t>
            </w: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плектування та соціальної  підтримки</w:t>
            </w:r>
            <w:r w:rsidR="00687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(м.Броди)</w:t>
            </w:r>
          </w:p>
        </w:tc>
      </w:tr>
      <w:tr w:rsidR="00AF6A47" w:rsidRPr="00EE1FCA" w14:paraId="716EBF37" w14:textId="77777777" w:rsidTr="00BB0F3E">
        <w:trPr>
          <w:trHeight w:val="302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096B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19B3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BAFA" w14:textId="37D00BEC" w:rsidR="00AF6A47" w:rsidRPr="0050015F" w:rsidRDefault="0050015F" w:rsidP="0050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  <w:r w:rsidR="008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AF6A47"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  <w:r w:rsidR="004E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AF6A47" w:rsidRPr="00EE1FCA" w14:paraId="62E7490F" w14:textId="77777777" w:rsidTr="00BB0F3E">
        <w:trPr>
          <w:trHeight w:val="520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9C3D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A25B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  <w:p w14:paraId="53B960DD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(для довгострокових програм)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98EC" w14:textId="2FD0EA5F" w:rsidR="00AF6A47" w:rsidRPr="0050015F" w:rsidRDefault="00AF6A47" w:rsidP="0008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F6A47" w:rsidRPr="00EE1FCA" w14:paraId="5AC98E35" w14:textId="77777777" w:rsidTr="00BB0F3E">
        <w:trPr>
          <w:trHeight w:val="713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AE8C" w14:textId="77777777" w:rsidR="00AF6A47" w:rsidRPr="003D11A7" w:rsidRDefault="00AF6A47" w:rsidP="0014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27F" w14:textId="77777777" w:rsidR="00AF6A47" w:rsidRPr="003D11A7" w:rsidRDefault="00AF6A47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1F0C" w14:textId="109CF760" w:rsidR="00AF6A47" w:rsidRPr="0050015F" w:rsidRDefault="00AF6A47" w:rsidP="006F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Міський бюджет</w:t>
            </w:r>
          </w:p>
          <w:p w14:paraId="2F25DE2F" w14:textId="77777777" w:rsidR="00AF6A47" w:rsidRPr="0050015F" w:rsidRDefault="00AF6A47" w:rsidP="006F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Бродівської  міської ради</w:t>
            </w:r>
          </w:p>
        </w:tc>
      </w:tr>
      <w:tr w:rsidR="0050015F" w:rsidRPr="00EE1FCA" w14:paraId="344E23AC" w14:textId="0FA4C6A4" w:rsidTr="00AB3DDC">
        <w:trPr>
          <w:trHeight w:val="540"/>
          <w:tblCellSpacing w:w="0" w:type="dxa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7EFE" w14:textId="77777777" w:rsidR="0050015F" w:rsidRPr="003D11A7" w:rsidRDefault="0050015F" w:rsidP="0014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959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93CB" w14:textId="77777777" w:rsidR="0050015F" w:rsidRPr="003D11A7" w:rsidRDefault="0050015F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програми, всього, тис.грн. у тому числі: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ED7A" w14:textId="36F1C4D9" w:rsidR="0050015F" w:rsidRPr="00B3318A" w:rsidRDefault="0050015F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820651"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C180" w14:textId="10C6E892" w:rsidR="0050015F" w:rsidRPr="00B3318A" w:rsidRDefault="0050015F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820651"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6533EE" w14:textId="024FBF3C" w:rsidR="0050015F" w:rsidRPr="00B3318A" w:rsidRDefault="0050015F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820651" w:rsidRPr="00B33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50015F" w:rsidRPr="00EE1FCA" w14:paraId="198A2D40" w14:textId="77777777" w:rsidTr="00AB3DDC">
        <w:trPr>
          <w:trHeight w:val="570"/>
          <w:tblCellSpacing w:w="0" w:type="dxa"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C09E" w14:textId="77777777" w:rsidR="0050015F" w:rsidRPr="003D11A7" w:rsidRDefault="0050015F" w:rsidP="0014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4AC3" w14:textId="77777777" w:rsidR="0050015F" w:rsidRPr="003D11A7" w:rsidRDefault="0050015F" w:rsidP="00BB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DAE7" w14:textId="31692A65" w:rsidR="0050015F" w:rsidRPr="0050015F" w:rsidRDefault="002F4D21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616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FB07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7E5F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9CB560" w14:textId="18714D1F" w:rsidR="0050015F" w:rsidRPr="0050015F" w:rsidRDefault="007E5F29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6D51B" w14:textId="10F895BA" w:rsidR="0050015F" w:rsidRPr="0050015F" w:rsidRDefault="0050015F" w:rsidP="00C3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фінансового ресурсу</w:t>
            </w:r>
          </w:p>
        </w:tc>
      </w:tr>
      <w:tr w:rsidR="007E5F29" w:rsidRPr="00EE1FCA" w14:paraId="400233E4" w14:textId="408A6F5F" w:rsidTr="0050015F">
        <w:trPr>
          <w:trHeight w:val="234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3E13" w14:textId="77777777" w:rsidR="007E5F29" w:rsidRPr="003D11A7" w:rsidRDefault="007E5F29" w:rsidP="007E5F2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2869" w14:textId="77777777" w:rsidR="007E5F29" w:rsidRPr="003D11A7" w:rsidRDefault="007E5F29" w:rsidP="007E5F2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коштів місцевого бюджету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EE4" w14:textId="608A019D" w:rsidR="007E5F29" w:rsidRPr="0050015F" w:rsidRDefault="002F4D21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616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838469" w14:textId="079BEEB3" w:rsidR="007E5F29" w:rsidRPr="0050015F" w:rsidRDefault="007E5F29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F544C" w14:textId="2AC72ACD" w:rsidR="007E5F29" w:rsidRPr="0050015F" w:rsidRDefault="007E5F29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фінансового ресурсу</w:t>
            </w:r>
          </w:p>
        </w:tc>
      </w:tr>
      <w:tr w:rsidR="007E5F29" w:rsidRPr="00EE1FCA" w14:paraId="221E5121" w14:textId="5F7B249D" w:rsidTr="0050015F">
        <w:trPr>
          <w:trHeight w:val="391"/>
          <w:tblCellSpacing w:w="0" w:type="dxa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7B1C" w14:textId="77777777" w:rsidR="007E5F29" w:rsidRPr="003D11A7" w:rsidRDefault="007E5F29" w:rsidP="007E5F2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AD5F" w14:textId="77777777" w:rsidR="007E5F29" w:rsidRPr="003D11A7" w:rsidRDefault="007E5F29" w:rsidP="007E5F29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коштів інших джерел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B4E" w14:textId="32CFDC5A" w:rsidR="007E5F29" w:rsidRPr="003D11A7" w:rsidRDefault="007E5F29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AACAAE" w14:textId="77777777" w:rsidR="007E5F29" w:rsidRPr="003D11A7" w:rsidRDefault="007E5F29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886A3" w14:textId="77777777" w:rsidR="007E5F29" w:rsidRPr="003D11A7" w:rsidRDefault="007E5F29" w:rsidP="007E5F2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01B35C2" w14:textId="77777777" w:rsidR="00AF6A47" w:rsidRPr="00EE1FCA" w:rsidRDefault="00AF6A47" w:rsidP="00AF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EEA13FE" w14:textId="77777777" w:rsidR="00AF6A47" w:rsidRPr="00EE1FCA" w:rsidRDefault="00AF6A47" w:rsidP="00AF6A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Бродівський міський  голова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__________________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64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Анатолій  БЕЛЕЙ</w:t>
      </w:r>
    </w:p>
    <w:p w14:paraId="650DB9CF" w14:textId="77777777" w:rsidR="00AF6A47" w:rsidRPr="00EE1FCA" w:rsidRDefault="00AF6A47" w:rsidP="00AF6A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 (</w:t>
      </w:r>
      <w:r w:rsidRPr="00EE1F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підпис)                         (ім’я, прізвище)</w:t>
      </w:r>
    </w:p>
    <w:p w14:paraId="3C9CFF09" w14:textId="77777777" w:rsidR="00356B4F" w:rsidRDefault="009814C5" w:rsidP="007A373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 сектору оборонно-</w:t>
      </w:r>
    </w:p>
    <w:p w14:paraId="1AE81BEE" w14:textId="77777777" w:rsidR="007A373C" w:rsidRDefault="009814C5" w:rsidP="007A373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мобілізаційної роботи та військового</w:t>
      </w:r>
    </w:p>
    <w:p w14:paraId="54DC12FD" w14:textId="77777777" w:rsidR="007A373C" w:rsidRDefault="009814C5" w:rsidP="007A373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 відділу управління  персоналом</w:t>
      </w:r>
      <w:r w:rsidR="007A37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</w:p>
    <w:p w14:paraId="02C3FC38" w14:textId="7FF5C48A" w:rsidR="009814C5" w:rsidRPr="00D80F44" w:rsidRDefault="009814C5" w:rsidP="00550918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  комітету міської  ради</w:t>
      </w:r>
      <w:r w:rsidRPr="009814C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509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_________</w:t>
      </w:r>
      <w:r w:rsidR="00550918" w:rsidRPr="00550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50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Володимир ДЕЙНЕЖЕНКО</w:t>
      </w:r>
      <w:r w:rsidR="00E868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</w:t>
      </w:r>
      <w:r w:rsidR="00356B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E868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550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</w:t>
      </w:r>
    </w:p>
    <w:p w14:paraId="7EE2174A" w14:textId="556C06BE" w:rsidR="00E868D6" w:rsidRDefault="00E868D6" w:rsidP="00E868D6">
      <w:pPr>
        <w:tabs>
          <w:tab w:val="center" w:pos="467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</w:t>
      </w:r>
      <w:r w:rsidRPr="00E868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(підпис)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(ім’я та прізвище)</w:t>
      </w:r>
    </w:p>
    <w:p w14:paraId="1281DEAB" w14:textId="77777777" w:rsidR="00550918" w:rsidRDefault="00550918" w:rsidP="00E868D6">
      <w:pPr>
        <w:tabs>
          <w:tab w:val="center" w:pos="467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B47F567" w14:textId="77777777" w:rsidR="00550918" w:rsidRDefault="00550918" w:rsidP="00E868D6">
      <w:pPr>
        <w:tabs>
          <w:tab w:val="center" w:pos="467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29E3B7F" w14:textId="77777777" w:rsidR="00550918" w:rsidRPr="00E868D6" w:rsidRDefault="00550918" w:rsidP="00E868D6">
      <w:pPr>
        <w:tabs>
          <w:tab w:val="center" w:pos="4677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3D4234C" w14:textId="667C7F9D" w:rsidR="00AF6A47" w:rsidRDefault="00E868D6" w:rsidP="00413E4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C5AD03C" w14:textId="0DD4FBDE" w:rsidR="00AF6A47" w:rsidRPr="00166E4A" w:rsidRDefault="00AF6A47" w:rsidP="00AF6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ІІ.</w:t>
      </w:r>
      <w:r w:rsidR="00085669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Визначення  проблеми, на розв’язання якої  спрямована Програма</w:t>
      </w:r>
    </w:p>
    <w:p w14:paraId="036CA90B" w14:textId="13CBB04B" w:rsidR="00867EE6" w:rsidRDefault="00193535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535">
        <w:rPr>
          <w:rFonts w:ascii="Times New Roman" w:hAnsi="Times New Roman" w:cs="Times New Roman"/>
          <w:kern w:val="2"/>
          <w:sz w:val="28"/>
          <w:szCs w:val="28"/>
          <w:lang w:eastAsia="zh-CN"/>
        </w:rPr>
        <w:t>Російська збройна агресія проти України викликана прямим застосуванням зброй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них сил </w:t>
      </w:r>
      <w:hyperlink r:id="rId10" w:tooltip="Росія" w:history="1">
        <w:r w:rsid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</w:t>
        </w:r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осійською </w:t>
        </w:r>
        <w:r w:rsid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едерацією</w:t>
        </w:r>
      </w:hyperlink>
      <w:r w:rsidR="00273F35" w:rsidRP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> проти </w:t>
      </w:r>
      <w:hyperlink r:id="rId11" w:tooltip="Державний суверенітет" w:history="1"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суверенітету</w:t>
        </w:r>
      </w:hyperlink>
      <w:r w:rsidR="00273F35" w:rsidRP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> і </w:t>
      </w:r>
      <w:hyperlink r:id="rId12" w:tooltip="Територіальна цілісність" w:history="1"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територіальної цілісності</w:t>
        </w:r>
      </w:hyperlink>
      <w:r w:rsidR="00273F35" w:rsidRP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Україна" w:history="1"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України</w:t>
        </w:r>
      </w:hyperlink>
      <w:r w:rsidR="00273F35" w:rsidRP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>, що триває з </w:t>
      </w:r>
      <w:hyperlink r:id="rId14" w:tooltip="2014" w:history="1">
        <w:r w:rsidR="00273F35" w:rsidRPr="00273F3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2014</w:t>
        </w:r>
      </w:hyperlink>
      <w:r w:rsidR="00273F35" w:rsidRP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> року</w:t>
      </w:r>
      <w:r w:rsid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зобов’язує органи місцевого  самоврядування  виконувати </w:t>
      </w:r>
      <w:r w:rsidR="00227F7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73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повному обсязі статтю 36</w:t>
      </w:r>
      <w:r w:rsidR="003B7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Повноваження в галузі оборонної  роботи Закону України «Про місцеве  самоврядування в Україні» та інші  Закони України щодо оборони держави.</w:t>
      </w:r>
    </w:p>
    <w:p w14:paraId="054A0FC3" w14:textId="7FE60031" w:rsidR="005142B4" w:rsidRDefault="005142B4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пункту 101 Порядку проведення призову громадян на військову службу під час мобілізації, на особливий період</w:t>
      </w:r>
      <w:r w:rsidR="00172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(далі-Порядок)</w:t>
      </w:r>
      <w:r w:rsidR="007A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постановою Кабінету Міністрів України від 16 травня 2024 року №560 </w:t>
      </w:r>
      <w:r w:rsidR="001B574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матеріально-технічне забезпечення заходів, пов’язаних з призовом громадян на військову службу під час мобілізації, що здійснюється органами місцевого самоврядування, включає зокрема:</w:t>
      </w:r>
    </w:p>
    <w:p w14:paraId="6D5F5E12" w14:textId="36DC90F6" w:rsidR="001B574F" w:rsidRDefault="007A7C5C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r w:rsidR="001B5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районних ТЦК та СП автомобільним та іншими транспорт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B574F">
        <w:rPr>
          <w:rFonts w:ascii="Times New Roman" w:hAnsi="Times New Roman" w:cs="Times New Roman"/>
          <w:sz w:val="28"/>
          <w:szCs w:val="28"/>
          <w:shd w:val="clear" w:color="auto" w:fill="FFFFFF"/>
        </w:rPr>
        <w:t>ними засобами, необхідними для здійснення заходів оповіщення та перевезення резервістів та військовозобов’язаних від дільниць оповіщення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574F">
        <w:rPr>
          <w:rFonts w:ascii="Times New Roman" w:hAnsi="Times New Roman" w:cs="Times New Roman"/>
          <w:sz w:val="28"/>
          <w:szCs w:val="28"/>
          <w:shd w:val="clear" w:color="auto" w:fill="FFFFFF"/>
        </w:rPr>
        <w:t>(місць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прожи-вання)  до пункту збору РТЦК та СП та від збірного пункту до військових частин (установ);</w:t>
      </w:r>
    </w:p>
    <w:p w14:paraId="34082DBE" w14:textId="0E80D181" w:rsidR="007A7C5C" w:rsidRDefault="007A7C5C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РТЦК та СП приміщеннями (фондами) для організації  роботи збірного  пункту, дільниці оповіщення;</w:t>
      </w:r>
    </w:p>
    <w:p w14:paraId="21781223" w14:textId="2AD52E66" w:rsidR="007A7C5C" w:rsidRDefault="007A7C5C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оснащення збірного  пункту РТЦК та СП, дільниці  оповіщення  меблями, комп’ютерною технікою, канцелярським приладдям, засобами зв’язку, відео- та фотофіксації, місцями очікування, укриття та іншими матеріальними засобами, що забезпечують безперебійну, цілодобову  роботу в будь – яких умовах обстановки.</w:t>
      </w:r>
    </w:p>
    <w:p w14:paraId="5829B453" w14:textId="7B4B0CC7" w:rsidR="00972A72" w:rsidRDefault="00972A72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пункту 12 </w:t>
      </w:r>
      <w:r w:rsidR="00172EBC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Порядку виконавчі органи  міських рад з отриманням розпорядження керівника РТЦК та СП про проведення заходів мобілізації чи виклик резервістів та військовозобов’язаних до РТЦК та СП:</w:t>
      </w:r>
    </w:p>
    <w:p w14:paraId="7EBF4E96" w14:textId="2541FA73" w:rsidR="00172EBC" w:rsidRDefault="00172EBC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EB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абзац сьомий: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172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забезпечують прибуття резервістів та військовозобов’язаних шляхом їх перевезення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 дільниці оповіщення до пунктів збору РТЦК та СП або військових частин.</w:t>
      </w:r>
    </w:p>
    <w:p w14:paraId="682DAE77" w14:textId="6C3E7C0E" w:rsidR="00172EBC" w:rsidRDefault="00172EBC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Розпорядженням голови Золочівської РДА  від 30.09.2021 № М/11 ДСК  створений пункт збору Бродівської  міської ради.</w:t>
      </w:r>
    </w:p>
    <w:p w14:paraId="773B58CE" w14:textId="45FE183C" w:rsidR="00B67525" w:rsidRPr="00B67525" w:rsidRDefault="00172EBC" w:rsidP="00B675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Розпорядженням міського  голови від 02.01.2023 № М/1/04-09 ДСК, зі змінами та доповненнями від  21.10.2024 № М/2/04-09 ДСК, була затверджена  структура пункту збору Бродівської  міської ради, яка  включає дільницю  оповіщення </w:t>
      </w:r>
      <w:r w:rsidR="006B1128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</w:t>
      </w:r>
      <w:r w:rsidR="006B11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якої </w:t>
      </w:r>
      <w:r w:rsidR="006B1128">
        <w:rPr>
          <w:rFonts w:ascii="Times New Roman" w:hAnsi="Times New Roman" w:cs="Times New Roman"/>
          <w:sz w:val="28"/>
          <w:szCs w:val="28"/>
          <w:shd w:val="clear" w:color="auto" w:fill="FFFFFF"/>
        </w:rPr>
        <w:t>входять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групи  оповіщення</w:t>
      </w:r>
      <w:r w:rsidR="006B112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комунальні підприємства: Броди, Бродиводоканал та Бродитеплоенерго</w:t>
      </w:r>
      <w:r w:rsidR="00795643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також 10 старостинських округів.</w:t>
      </w:r>
    </w:p>
    <w:p w14:paraId="5269E646" w14:textId="3D40BA64" w:rsidR="00B67525" w:rsidRPr="00BC5263" w:rsidRDefault="00B67525" w:rsidP="00B675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 до Закону України «Про  мобілізаційну  підготовку та мобілізацію», </w:t>
      </w:r>
      <w:r w:rsidRPr="00BC52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п.3. Зміст мобілізаційної  підготовки становить</w:t>
      </w:r>
      <w:r w:rsidRPr="00BC526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9411FB2" w14:textId="3FF486F2" w:rsidR="00B67525" w:rsidRDefault="00BC5263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2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B67525" w:rsidRPr="00BC52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бзац 16 - військовий облік військовозобов’язаних і призовників.</w:t>
      </w:r>
    </w:p>
    <w:p w14:paraId="2CE8B8A6" w14:textId="0425015C" w:rsidR="003D0884" w:rsidRDefault="003D0884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 </w:t>
      </w:r>
      <w:r w:rsidR="00761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п.16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 України  від 30.12.2022 </w:t>
      </w:r>
      <w:r w:rsidR="00761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№1487 (із змінами,  внесеними згідно з Постановою КМ від 31.12.2024                                 № 1558) персонально-первинний військовий облік передбачає облік  відомостей стосовно призовників, військовозобов’язаних та резервістів за місцем їх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проживання у  відповідній адміністративно-територіальній одиниці. </w:t>
      </w:r>
    </w:p>
    <w:p w14:paraId="2B138E2E" w14:textId="79542A53" w:rsidR="003D0884" w:rsidRDefault="003D0884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D088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У селах та селищах, а також у містах ведення  такого  військового  обліку  покладається на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виконавчі  органи сільських, селищних, міських рад.</w:t>
      </w:r>
    </w:p>
    <w:p w14:paraId="71048835" w14:textId="77777777" w:rsidR="00C44321" w:rsidRDefault="00C44321" w:rsidP="00C44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Постанова КМ №1558-2024р. набрала чинності 16  січня 2025 року.</w:t>
      </w:r>
    </w:p>
    <w:p w14:paraId="7937BE26" w14:textId="43CBAA1B" w:rsidR="00B67525" w:rsidRPr="00714AF4" w:rsidRDefault="003D0884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 прийняття  Постанови КМ від 31.12.2024 № 1558  персонально-первин-ний  військовий облік у  містах, </w:t>
      </w:r>
      <w:r w:rsidRPr="00714AF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де відсутні відповідні Р(М)ТЦК та СП, </w:t>
      </w:r>
      <w:r w:rsidRPr="00714AF4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повинні були  перебувати на  військовому обліку в виконавчих органах сільських, селищних, міських рад.</w:t>
      </w:r>
      <w:r w:rsidR="00B67525" w:rsidRPr="00714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BE4D47" w14:textId="77777777" w:rsidR="00BC5263" w:rsidRDefault="00BC5263" w:rsidP="00BC5263">
      <w:pPr>
        <w:pStyle w:val="a4"/>
        <w:ind w:left="1"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4F70B0">
        <w:rPr>
          <w:rFonts w:ascii="Times New Roman" w:hAnsi="Times New Roman" w:cs="Times New Roman"/>
          <w:sz w:val="28"/>
          <w:szCs w:val="28"/>
          <w:u w:val="single"/>
          <w:lang w:eastAsia="uk-UA"/>
        </w:rPr>
        <w:t>Щоб розпочати ведення персонально-первинного військового обліку в місті, потрібно виконати кілька ключових кроків:</w:t>
      </w:r>
    </w:p>
    <w:p w14:paraId="005B7A94" w14:textId="61916761" w:rsidR="004F70B0" w:rsidRPr="004F70B0" w:rsidRDefault="004F70B0" w:rsidP="004F70B0">
      <w:pPr>
        <w:pStyle w:val="a4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визначити кількість осіб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>відповідальних за ведення військового  обліку</w:t>
      </w:r>
      <w:r w:rsidR="00146D9A">
        <w:rPr>
          <w:rFonts w:ascii="Times New Roman" w:hAnsi="Times New Roman" w:cs="Times New Roman"/>
          <w:sz w:val="28"/>
          <w:szCs w:val="28"/>
          <w:lang w:eastAsia="uk-UA"/>
        </w:rPr>
        <w:t xml:space="preserve"> (інспекторів з військового обліку)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 xml:space="preserve">, з урахуванням норм п.9. Порядку та </w:t>
      </w:r>
      <w:r w:rsidR="00206637">
        <w:rPr>
          <w:rFonts w:ascii="Times New Roman" w:hAnsi="Times New Roman" w:cs="Times New Roman"/>
          <w:sz w:val="28"/>
          <w:szCs w:val="28"/>
          <w:lang w:eastAsia="uk-UA"/>
        </w:rPr>
        <w:t xml:space="preserve"> у відповідності п.11. Порядку 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>створити окремий  підрозділ (</w:t>
      </w:r>
      <w:r w:rsidR="00206637">
        <w:rPr>
          <w:rFonts w:ascii="Times New Roman" w:hAnsi="Times New Roman" w:cs="Times New Roman"/>
          <w:sz w:val="28"/>
          <w:szCs w:val="28"/>
          <w:lang w:eastAsia="uk-UA"/>
        </w:rPr>
        <w:t xml:space="preserve">відділ, 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>сектор, груп</w:t>
      </w:r>
      <w:r w:rsidR="00714AF4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146D9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C30C9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7E3CD97" w14:textId="2B449462" w:rsidR="00BC5263" w:rsidRDefault="004F70B0" w:rsidP="004F70B0">
      <w:pPr>
        <w:pStyle w:val="a4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створити базу даних про призовників та військовозобов’язаних для  чого потрібно  виготовити  Картки первинного  обліку (додаток 3 до Порядку-постанова КМ №1487</w:t>
      </w:r>
      <w:r w:rsidR="00F11F26">
        <w:rPr>
          <w:rFonts w:ascii="Times New Roman" w:hAnsi="Times New Roman" w:cs="Times New Roman"/>
          <w:sz w:val="28"/>
          <w:szCs w:val="28"/>
          <w:lang w:eastAsia="uk-UA"/>
        </w:rPr>
        <w:t xml:space="preserve"> від 31.12.</w:t>
      </w:r>
      <w:r>
        <w:rPr>
          <w:rFonts w:ascii="Times New Roman" w:hAnsi="Times New Roman" w:cs="Times New Roman"/>
          <w:sz w:val="28"/>
          <w:szCs w:val="28"/>
          <w:lang w:eastAsia="uk-UA"/>
        </w:rPr>
        <w:t>2022- далі Порядку);</w:t>
      </w:r>
    </w:p>
    <w:p w14:paraId="6928FDBE" w14:textId="2CFC42D8" w:rsidR="004F70B0" w:rsidRDefault="004F70B0" w:rsidP="004F70B0">
      <w:pPr>
        <w:pStyle w:val="a4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організувати захищене місце зберігання документів для чого  потрібно закупити металеві шафи для зберігання документів згідно вимог п.27 Порядку;</w:t>
      </w:r>
    </w:p>
    <w:p w14:paraId="095F326E" w14:textId="77777777" w:rsidR="00193535" w:rsidRPr="00F0046C" w:rsidRDefault="00193535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16"/>
          <w:szCs w:val="16"/>
          <w:lang w:eastAsia="zh-CN"/>
        </w:rPr>
      </w:pPr>
    </w:p>
    <w:p w14:paraId="4AB2B266" w14:textId="77777777" w:rsidR="00227F72" w:rsidRDefault="00AF6A47" w:rsidP="00713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3B6297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Програма спрямована  на розв’язання  </w:t>
      </w:r>
      <w:r w:rsidR="007130C0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проблеми</w:t>
      </w:r>
      <w:r w:rsidR="000A4EAD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:</w:t>
      </w:r>
      <w:r w:rsidR="007130C0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</w:p>
    <w:p w14:paraId="7F358C92" w14:textId="02A91FFB" w:rsidR="00227F72" w:rsidRPr="007A373C" w:rsidRDefault="006B4684" w:rsidP="00206637">
      <w:pPr>
        <w:pStyle w:val="a3"/>
        <w:widowControl w:val="0"/>
        <w:numPr>
          <w:ilvl w:val="0"/>
          <w:numId w:val="11"/>
        </w:numPr>
        <w:spacing w:line="240" w:lineRule="auto"/>
        <w:ind w:leftChars="0" w:left="0" w:firstLineChars="0" w:firstLine="993"/>
        <w:jc w:val="both"/>
        <w:rPr>
          <w:kern w:val="2"/>
          <w:lang w:val="uk-UA" w:eastAsia="zh-CN"/>
        </w:rPr>
      </w:pPr>
      <w:r>
        <w:rPr>
          <w:kern w:val="2"/>
          <w:lang w:val="uk-UA" w:eastAsia="zh-CN"/>
        </w:rPr>
        <w:t>З</w:t>
      </w:r>
      <w:r w:rsidR="00227F72" w:rsidRPr="007A373C">
        <w:rPr>
          <w:kern w:val="2"/>
          <w:lang w:val="uk-UA" w:eastAsia="zh-CN"/>
        </w:rPr>
        <w:t>абезпечення організації призову громадян на військову службу за призовом осіб офіцерського складу, направлення для проходження базової військової служби, підготовки молоді до військової служби, здійснення під час мобілізації своєчасн</w:t>
      </w:r>
      <w:r w:rsidR="00490976">
        <w:rPr>
          <w:kern w:val="2"/>
          <w:lang w:val="uk-UA" w:eastAsia="zh-CN"/>
        </w:rPr>
        <w:t>ого</w:t>
      </w:r>
      <w:r w:rsidR="00227F72" w:rsidRPr="007A373C">
        <w:rPr>
          <w:kern w:val="2"/>
          <w:lang w:val="uk-UA" w:eastAsia="zh-CN"/>
        </w:rPr>
        <w:t xml:space="preserve"> оповіщення</w:t>
      </w:r>
      <w:r w:rsidR="00E23186">
        <w:rPr>
          <w:kern w:val="2"/>
          <w:lang w:val="uk-UA" w:eastAsia="zh-CN"/>
        </w:rPr>
        <w:t xml:space="preserve"> шляхом вручення повісток, а в разі коли це неможливо – надс</w:t>
      </w:r>
      <w:r w:rsidR="0040360C">
        <w:rPr>
          <w:kern w:val="2"/>
          <w:lang w:val="uk-UA" w:eastAsia="zh-CN"/>
        </w:rPr>
        <w:t>илання</w:t>
      </w:r>
      <w:r w:rsidR="00E23186">
        <w:rPr>
          <w:kern w:val="2"/>
          <w:lang w:val="uk-UA" w:eastAsia="zh-CN"/>
        </w:rPr>
        <w:t xml:space="preserve"> рекомендованим поштовим відправленням з описом вкладення через Укрпошту </w:t>
      </w:r>
      <w:r w:rsidR="00227F72" w:rsidRPr="007A373C">
        <w:rPr>
          <w:kern w:val="2"/>
          <w:lang w:val="uk-UA" w:eastAsia="zh-CN"/>
        </w:rPr>
        <w:t xml:space="preserve"> </w:t>
      </w:r>
      <w:r w:rsidR="00E23186">
        <w:rPr>
          <w:kern w:val="2"/>
          <w:lang w:val="uk-UA" w:eastAsia="zh-CN"/>
        </w:rPr>
        <w:t>та</w:t>
      </w:r>
      <w:r w:rsidR="00227F72" w:rsidRPr="007A373C">
        <w:rPr>
          <w:kern w:val="2"/>
          <w:lang w:val="uk-UA" w:eastAsia="zh-CN"/>
        </w:rPr>
        <w:t xml:space="preserve"> забезпечення прибуття громадян, які залучаються до виконання обов’язку щодо мобілізації</w:t>
      </w:r>
      <w:r w:rsidR="00330D4F">
        <w:rPr>
          <w:kern w:val="2"/>
          <w:lang w:val="uk-UA" w:eastAsia="zh-CN"/>
        </w:rPr>
        <w:t xml:space="preserve">  шляхом їх перевезення від </w:t>
      </w:r>
      <w:r w:rsidR="00E23186">
        <w:rPr>
          <w:kern w:val="2"/>
          <w:lang w:val="uk-UA" w:eastAsia="zh-CN"/>
        </w:rPr>
        <w:t>д</w:t>
      </w:r>
      <w:r w:rsidR="00330D4F">
        <w:rPr>
          <w:kern w:val="2"/>
          <w:lang w:val="uk-UA" w:eastAsia="zh-CN"/>
        </w:rPr>
        <w:t>ільниці оповіщення пункту збору міської ради до пункту збору першого  відділу Золочівського РТЦК та СП</w:t>
      </w:r>
      <w:r w:rsidR="00227F72">
        <w:rPr>
          <w:kern w:val="2"/>
          <w:lang w:val="uk-UA" w:eastAsia="zh-CN"/>
        </w:rPr>
        <w:t>;</w:t>
      </w:r>
    </w:p>
    <w:p w14:paraId="2247B0EE" w14:textId="77777777" w:rsidR="00095EC3" w:rsidRPr="007A373C" w:rsidRDefault="00095EC3" w:rsidP="00095EC3">
      <w:pPr>
        <w:pStyle w:val="a3"/>
        <w:widowControl w:val="0"/>
        <w:spacing w:line="240" w:lineRule="auto"/>
        <w:ind w:leftChars="0" w:left="993" w:firstLineChars="0" w:firstLine="0"/>
        <w:jc w:val="both"/>
        <w:rPr>
          <w:kern w:val="2"/>
          <w:sz w:val="16"/>
          <w:szCs w:val="16"/>
          <w:lang w:val="uk-UA" w:eastAsia="zh-CN"/>
        </w:rPr>
      </w:pPr>
    </w:p>
    <w:p w14:paraId="1FF89740" w14:textId="67B39F2D" w:rsidR="003D20CB" w:rsidRPr="00095EC3" w:rsidRDefault="006B4684" w:rsidP="00206637">
      <w:pPr>
        <w:pStyle w:val="a3"/>
        <w:widowControl w:val="0"/>
        <w:numPr>
          <w:ilvl w:val="0"/>
          <w:numId w:val="11"/>
        </w:numPr>
        <w:spacing w:line="240" w:lineRule="auto"/>
        <w:ind w:leftChars="0" w:left="0" w:firstLineChars="0" w:firstLine="993"/>
        <w:jc w:val="both"/>
        <w:rPr>
          <w:kern w:val="2"/>
          <w:lang w:eastAsia="zh-CN"/>
        </w:rPr>
      </w:pPr>
      <w:r>
        <w:rPr>
          <w:kern w:val="2"/>
          <w:lang w:val="uk-UA" w:eastAsia="zh-CN"/>
        </w:rPr>
        <w:t>В</w:t>
      </w:r>
      <w:r w:rsidR="00D971E2" w:rsidRPr="00227F72">
        <w:rPr>
          <w:kern w:val="2"/>
          <w:lang w:eastAsia="zh-CN"/>
        </w:rPr>
        <w:t xml:space="preserve">ідправлення автомобільним транспортом призваних </w:t>
      </w:r>
      <w:r w:rsidR="00D971E2" w:rsidRPr="00227F72">
        <w:t>громадян на військову службу під час мобілізації, на особливий  період</w:t>
      </w:r>
      <w:r w:rsidR="00D971E2" w:rsidRPr="00227F72">
        <w:rPr>
          <w:kern w:val="2"/>
          <w:lang w:eastAsia="zh-CN"/>
        </w:rPr>
        <w:t xml:space="preserve"> до військових частин,</w:t>
      </w:r>
      <w:r w:rsidR="00E774A7" w:rsidRPr="00227F72">
        <w:rPr>
          <w:kern w:val="2"/>
          <w:lang w:eastAsia="zh-CN"/>
        </w:rPr>
        <w:t xml:space="preserve"> навчальних центрів,</w:t>
      </w:r>
      <w:r w:rsidR="00D971E2" w:rsidRPr="00227F72">
        <w:rPr>
          <w:kern w:val="2"/>
          <w:lang w:eastAsia="zh-CN"/>
        </w:rPr>
        <w:t xml:space="preserve"> </w:t>
      </w:r>
      <w:r w:rsidR="00E774A7" w:rsidRPr="00227F72">
        <w:rPr>
          <w:kern w:val="2"/>
          <w:lang w:eastAsia="zh-CN"/>
        </w:rPr>
        <w:t xml:space="preserve">а також відправлення автомобільним транспортом до військових частин та навчальних центрів  громадян для </w:t>
      </w:r>
      <w:r w:rsidR="00D971E2" w:rsidRPr="00227F72">
        <w:rPr>
          <w:kern w:val="2"/>
          <w:lang w:eastAsia="zh-CN"/>
        </w:rPr>
        <w:t>прийняття на військову службу за контрактом</w:t>
      </w:r>
      <w:r w:rsidR="00C70619" w:rsidRPr="00227F72">
        <w:rPr>
          <w:kern w:val="2"/>
          <w:lang w:eastAsia="zh-CN"/>
        </w:rPr>
        <w:t>,</w:t>
      </w:r>
      <w:r w:rsidR="000D32D1">
        <w:rPr>
          <w:kern w:val="2"/>
          <w:lang w:val="uk-UA" w:eastAsia="zh-CN"/>
        </w:rPr>
        <w:t xml:space="preserve"> а також для проходження базової військової служби,</w:t>
      </w:r>
      <w:r w:rsidR="00C70619" w:rsidRPr="00227F72">
        <w:rPr>
          <w:kern w:val="2"/>
          <w:lang w:eastAsia="zh-CN"/>
        </w:rPr>
        <w:t xml:space="preserve"> які проживають на території Бродівської  міської територіальної громади</w:t>
      </w:r>
      <w:r w:rsidR="00095EC3">
        <w:rPr>
          <w:lang w:val="uk-UA"/>
        </w:rPr>
        <w:t>;</w:t>
      </w:r>
    </w:p>
    <w:p w14:paraId="550FFBEA" w14:textId="530EB118" w:rsidR="00206637" w:rsidRPr="00206637" w:rsidRDefault="00206637" w:rsidP="00206637">
      <w:pPr>
        <w:pStyle w:val="a3"/>
        <w:widowControl w:val="0"/>
        <w:numPr>
          <w:ilvl w:val="0"/>
          <w:numId w:val="11"/>
        </w:numPr>
        <w:spacing w:line="240" w:lineRule="auto"/>
        <w:ind w:leftChars="0" w:left="0" w:firstLineChars="0" w:firstLine="993"/>
        <w:jc w:val="both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Забезпечення виконання  п.16 </w:t>
      </w:r>
      <w:r w:rsidRPr="00206637">
        <w:rPr>
          <w:shd w:val="clear" w:color="auto" w:fill="FFFFFF"/>
        </w:rPr>
        <w:t>Постанови Кабінету Міністрів  України  від 30.12.2022 № 1487 (із змінами,  внесеними згідно з Постановою КМ від 31.12.2024</w:t>
      </w:r>
      <w:r>
        <w:rPr>
          <w:shd w:val="clear" w:color="auto" w:fill="FFFFFF"/>
          <w:lang w:val="uk-UA"/>
        </w:rPr>
        <w:t xml:space="preserve"> </w:t>
      </w:r>
      <w:r w:rsidRPr="00206637">
        <w:rPr>
          <w:shd w:val="clear" w:color="auto" w:fill="FFFFFF"/>
        </w:rPr>
        <w:t xml:space="preserve">№ 1558) </w:t>
      </w:r>
      <w:r>
        <w:rPr>
          <w:shd w:val="clear" w:color="auto" w:fill="FFFFFF"/>
          <w:lang w:val="uk-UA"/>
        </w:rPr>
        <w:t xml:space="preserve">щодо організації ведення </w:t>
      </w:r>
      <w:r w:rsidRPr="00206637">
        <w:rPr>
          <w:shd w:val="clear" w:color="auto" w:fill="FFFFFF"/>
        </w:rPr>
        <w:t>персонально-первинн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військов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облік</w:t>
      </w:r>
      <w:r>
        <w:rPr>
          <w:shd w:val="clear" w:color="auto" w:fill="FFFFFF"/>
          <w:lang w:val="uk-UA"/>
        </w:rPr>
        <w:t>у</w:t>
      </w:r>
      <w:r w:rsidRPr="00206637">
        <w:rPr>
          <w:shd w:val="clear" w:color="auto" w:fill="FFFFFF"/>
        </w:rPr>
        <w:t xml:space="preserve"> призовників, військовозобов’язаних та резервістів за місцем їх  проживання у  </w:t>
      </w:r>
      <w:r w:rsidR="00095EC3">
        <w:rPr>
          <w:shd w:val="clear" w:color="auto" w:fill="FFFFFF"/>
          <w:lang w:val="uk-UA"/>
        </w:rPr>
        <w:t>місті Броди.</w:t>
      </w:r>
    </w:p>
    <w:p w14:paraId="5A0F5B2A" w14:textId="77777777" w:rsidR="00AF6A47" w:rsidRPr="001E2C48" w:rsidRDefault="00AF6A47" w:rsidP="00AF6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16"/>
          <w:szCs w:val="16"/>
          <w:lang w:eastAsia="zh-CN"/>
        </w:rPr>
      </w:pPr>
    </w:p>
    <w:p w14:paraId="1A2931ED" w14:textId="77777777" w:rsidR="00AF6A47" w:rsidRPr="00166E4A" w:rsidRDefault="00AF6A47" w:rsidP="00AF6A4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ІІІ. Визначення мети  Програми</w:t>
      </w:r>
    </w:p>
    <w:p w14:paraId="396D1881" w14:textId="75E5BFBB" w:rsidR="00AF6A47" w:rsidRDefault="00AF6A47" w:rsidP="00AF6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kern w:val="2"/>
          <w:sz w:val="28"/>
          <w:szCs w:val="28"/>
          <w:lang w:eastAsia="zh-CN"/>
        </w:rPr>
        <w:t>Метою програми є забезпечення  виконання</w:t>
      </w:r>
      <w:r w:rsidR="000F7ECD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пункту 8 Указу Президента України «Про  загальну  мобілізацію»</w:t>
      </w:r>
      <w:r w:rsidR="002C565E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r w:rsidR="00D971E2">
        <w:rPr>
          <w:rFonts w:ascii="Times New Roman" w:hAnsi="Times New Roman" w:cs="Times New Roman"/>
          <w:kern w:val="2"/>
          <w:sz w:val="28"/>
          <w:szCs w:val="28"/>
          <w:lang w:eastAsia="zh-CN"/>
        </w:rPr>
        <w:t>статті 18 абзац одинадцятий Закону України «Про мобілізаційну підготовку та мобілізацію»</w:t>
      </w:r>
      <w:r w:rsidR="002673A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, статті 43 </w:t>
      </w:r>
      <w:r w:rsidR="002C565E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частина друга </w:t>
      </w:r>
      <w:r w:rsidR="002673AA">
        <w:rPr>
          <w:rFonts w:ascii="Times New Roman" w:hAnsi="Times New Roman" w:cs="Times New Roman"/>
          <w:kern w:val="2"/>
          <w:sz w:val="28"/>
          <w:szCs w:val="28"/>
          <w:lang w:eastAsia="zh-CN"/>
        </w:rPr>
        <w:lastRenderedPageBreak/>
        <w:t>Закону України «Про військовий обов’язок і військову службу»</w:t>
      </w:r>
      <w:r w:rsidR="009E0C5D">
        <w:rPr>
          <w:rFonts w:ascii="Times New Roman" w:hAnsi="Times New Roman" w:cs="Times New Roman"/>
          <w:kern w:val="2"/>
          <w:sz w:val="28"/>
          <w:szCs w:val="28"/>
          <w:lang w:eastAsia="zh-CN"/>
        </w:rPr>
        <w:t>, статті 36 частини першої Закону України «Про місцеве самоврядування в Україні»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, постанови Кабінету Міністрів України(далі-КМУ) від 30.12.2022 № 1487 (зі змінами вне-сеними постановою КМУ від </w:t>
      </w:r>
      <w:r w:rsidR="00095EC3">
        <w:rPr>
          <w:rFonts w:ascii="Times New Roman" w:hAnsi="Times New Roman" w:cs="Times New Roman"/>
          <w:kern w:val="2"/>
          <w:sz w:val="28"/>
          <w:szCs w:val="28"/>
          <w:lang w:eastAsia="zh-CN"/>
        </w:rPr>
        <w:t>31.12.2024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>№</w:t>
      </w:r>
      <w:r w:rsidR="00095EC3">
        <w:rPr>
          <w:rFonts w:ascii="Times New Roman" w:hAnsi="Times New Roman" w:cs="Times New Roman"/>
          <w:kern w:val="2"/>
          <w:sz w:val="28"/>
          <w:szCs w:val="28"/>
          <w:lang w:eastAsia="zh-CN"/>
        </w:rPr>
        <w:t>1558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>) та</w:t>
      </w:r>
      <w:r w:rsidR="00AA61B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AA61B0">
        <w:rPr>
          <w:rFonts w:ascii="Times New Roman" w:hAnsi="Times New Roman" w:cs="Times New Roman"/>
          <w:sz w:val="28"/>
          <w:szCs w:val="28"/>
        </w:rPr>
        <w:t>постанови КМУ  від 16.05.2024 року №560</w:t>
      </w:r>
      <w:r w:rsidR="000D32D1">
        <w:rPr>
          <w:rFonts w:ascii="Times New Roman" w:hAnsi="Times New Roman" w:cs="Times New Roman"/>
          <w:sz w:val="28"/>
          <w:szCs w:val="28"/>
        </w:rPr>
        <w:t xml:space="preserve"> «Про затвердження Порядку проведення призову громадян на військову службу під час мобілізації, на особливий  період»</w:t>
      </w:r>
      <w:r w:rsidR="000D4195">
        <w:rPr>
          <w:rFonts w:ascii="Times New Roman" w:hAnsi="Times New Roman" w:cs="Times New Roman"/>
          <w:kern w:val="2"/>
          <w:sz w:val="28"/>
          <w:szCs w:val="28"/>
          <w:lang w:eastAsia="zh-CN"/>
        </w:rPr>
        <w:t>:</w:t>
      </w:r>
    </w:p>
    <w:p w14:paraId="69017B2D" w14:textId="77777777" w:rsidR="002C565E" w:rsidRPr="002C565E" w:rsidRDefault="002C565E" w:rsidP="00AF6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16"/>
          <w:szCs w:val="16"/>
          <w:lang w:eastAsia="zh-CN"/>
        </w:rPr>
      </w:pPr>
    </w:p>
    <w:p w14:paraId="6DEBC5B3" w14:textId="6983D65D" w:rsidR="002574CB" w:rsidRPr="007A373C" w:rsidRDefault="002574CB" w:rsidP="002574CB">
      <w:pPr>
        <w:pStyle w:val="a3"/>
        <w:widowControl w:val="0"/>
        <w:numPr>
          <w:ilvl w:val="0"/>
          <w:numId w:val="12"/>
        </w:numPr>
        <w:spacing w:line="240" w:lineRule="auto"/>
        <w:ind w:leftChars="0" w:left="0" w:firstLineChars="0" w:firstLine="709"/>
        <w:jc w:val="both"/>
        <w:rPr>
          <w:kern w:val="2"/>
          <w:lang w:val="uk-UA" w:eastAsia="zh-CN"/>
        </w:rPr>
      </w:pPr>
      <w:r>
        <w:rPr>
          <w:kern w:val="2"/>
          <w:lang w:val="uk-UA" w:eastAsia="zh-CN"/>
        </w:rPr>
        <w:t>З</w:t>
      </w:r>
      <w:r w:rsidRPr="007A373C">
        <w:rPr>
          <w:kern w:val="2"/>
          <w:lang w:val="uk-UA" w:eastAsia="zh-CN"/>
        </w:rPr>
        <w:t>абезпечення організації призову громадян на військову службу за призовом осіб офіцерського складу, направлення для проходження базової військової служби, підготовки молоді до військової служби, здійснення під час мобілізації своєчасн</w:t>
      </w:r>
      <w:r w:rsidR="00490976">
        <w:rPr>
          <w:kern w:val="2"/>
          <w:lang w:val="uk-UA" w:eastAsia="zh-CN"/>
        </w:rPr>
        <w:t>ого</w:t>
      </w:r>
      <w:r w:rsidRPr="007A373C">
        <w:rPr>
          <w:kern w:val="2"/>
          <w:lang w:val="uk-UA" w:eastAsia="zh-CN"/>
        </w:rPr>
        <w:t xml:space="preserve"> оповіщення</w:t>
      </w:r>
      <w:r>
        <w:rPr>
          <w:kern w:val="2"/>
          <w:lang w:val="uk-UA" w:eastAsia="zh-CN"/>
        </w:rPr>
        <w:t xml:space="preserve"> шляхом вручення повісток, а в разі коли це неможливо – надсилання рекомендованим поштовим відправленням з описом вкладення через Укрпошту </w:t>
      </w:r>
      <w:r w:rsidRPr="007A373C">
        <w:rPr>
          <w:kern w:val="2"/>
          <w:lang w:val="uk-UA" w:eastAsia="zh-CN"/>
        </w:rPr>
        <w:t xml:space="preserve"> </w:t>
      </w:r>
      <w:r>
        <w:rPr>
          <w:kern w:val="2"/>
          <w:lang w:val="uk-UA" w:eastAsia="zh-CN"/>
        </w:rPr>
        <w:t>та</w:t>
      </w:r>
      <w:r w:rsidRPr="007A373C">
        <w:rPr>
          <w:kern w:val="2"/>
          <w:lang w:val="uk-UA" w:eastAsia="zh-CN"/>
        </w:rPr>
        <w:t xml:space="preserve"> забезпечення прибуття громадян, які залучаються до виконання обов’язку щодо мобілізації</w:t>
      </w:r>
      <w:r>
        <w:rPr>
          <w:kern w:val="2"/>
          <w:lang w:val="uk-UA" w:eastAsia="zh-CN"/>
        </w:rPr>
        <w:t xml:space="preserve">  шляхом їх перевезення від дільниці оповіщення пункту збору міської ради до пункту збору першого  відділу Золочівського РТЦК та СП;</w:t>
      </w:r>
    </w:p>
    <w:p w14:paraId="020EE612" w14:textId="77777777" w:rsidR="006B4684" w:rsidRPr="007A373C" w:rsidRDefault="006B4684" w:rsidP="006B4684">
      <w:pPr>
        <w:pStyle w:val="a3"/>
        <w:widowControl w:val="0"/>
        <w:spacing w:line="240" w:lineRule="auto"/>
        <w:ind w:leftChars="0" w:left="567" w:firstLineChars="0" w:firstLine="0"/>
        <w:jc w:val="both"/>
        <w:rPr>
          <w:kern w:val="2"/>
          <w:sz w:val="16"/>
          <w:szCs w:val="16"/>
          <w:lang w:val="uk-UA" w:eastAsia="zh-CN"/>
        </w:rPr>
      </w:pPr>
    </w:p>
    <w:p w14:paraId="6A4560E9" w14:textId="3B5D10D7" w:rsidR="006B4684" w:rsidRPr="00095EC3" w:rsidRDefault="006B4684" w:rsidP="006B4684">
      <w:pPr>
        <w:pStyle w:val="a3"/>
        <w:widowControl w:val="0"/>
        <w:numPr>
          <w:ilvl w:val="0"/>
          <w:numId w:val="12"/>
        </w:numPr>
        <w:spacing w:line="240" w:lineRule="auto"/>
        <w:ind w:leftChars="0" w:left="0" w:firstLineChars="0" w:firstLine="567"/>
        <w:jc w:val="both"/>
        <w:rPr>
          <w:kern w:val="2"/>
          <w:lang w:eastAsia="zh-CN"/>
        </w:rPr>
      </w:pPr>
      <w:r>
        <w:rPr>
          <w:kern w:val="2"/>
          <w:lang w:val="uk-UA" w:eastAsia="zh-CN"/>
        </w:rPr>
        <w:t>В</w:t>
      </w:r>
      <w:r w:rsidRPr="00227F72">
        <w:rPr>
          <w:kern w:val="2"/>
          <w:lang w:eastAsia="zh-CN"/>
        </w:rPr>
        <w:t xml:space="preserve">ідправлення автомобільним транспортом призваних </w:t>
      </w:r>
      <w:r w:rsidRPr="00227F72">
        <w:t>громадян на військову службу під час мобілізації, на особливий  період</w:t>
      </w:r>
      <w:r w:rsidRPr="00227F72">
        <w:rPr>
          <w:kern w:val="2"/>
          <w:lang w:eastAsia="zh-CN"/>
        </w:rPr>
        <w:t xml:space="preserve"> до військових частин, навчальних центрів, а також відправлення автомобільним транспортом до військових частин та навчальних центрів  громадян для прийняття на військову службу за контрактом,</w:t>
      </w:r>
      <w:r>
        <w:rPr>
          <w:kern w:val="2"/>
          <w:lang w:val="uk-UA" w:eastAsia="zh-CN"/>
        </w:rPr>
        <w:t xml:space="preserve"> а також для проходження базової військової служби,</w:t>
      </w:r>
      <w:r w:rsidRPr="00227F72">
        <w:rPr>
          <w:kern w:val="2"/>
          <w:lang w:eastAsia="zh-CN"/>
        </w:rPr>
        <w:t xml:space="preserve"> які проживають на території Бродівської  міської територіальної громади</w:t>
      </w:r>
      <w:r>
        <w:rPr>
          <w:lang w:val="uk-UA"/>
        </w:rPr>
        <w:t>.</w:t>
      </w:r>
    </w:p>
    <w:p w14:paraId="5372AFFC" w14:textId="77777777" w:rsidR="00095EC3" w:rsidRPr="00095EC3" w:rsidRDefault="00095EC3" w:rsidP="00095EC3">
      <w:pPr>
        <w:pStyle w:val="a3"/>
        <w:ind w:left="1" w:hanging="3"/>
        <w:rPr>
          <w:kern w:val="2"/>
          <w:lang w:eastAsia="zh-CN"/>
        </w:rPr>
      </w:pPr>
    </w:p>
    <w:p w14:paraId="427C72CF" w14:textId="3963C6BA" w:rsidR="00095EC3" w:rsidRPr="00206637" w:rsidRDefault="00095EC3" w:rsidP="00095EC3">
      <w:pPr>
        <w:pStyle w:val="a3"/>
        <w:widowControl w:val="0"/>
        <w:numPr>
          <w:ilvl w:val="0"/>
          <w:numId w:val="12"/>
        </w:numPr>
        <w:spacing w:line="240" w:lineRule="auto"/>
        <w:ind w:leftChars="0" w:left="0" w:firstLineChars="0" w:firstLine="709"/>
        <w:jc w:val="both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Забезпечення виконання п.16 </w:t>
      </w:r>
      <w:r w:rsidRPr="00206637">
        <w:rPr>
          <w:shd w:val="clear" w:color="auto" w:fill="FFFFFF"/>
        </w:rPr>
        <w:t>Постанови Кабінету Міністрів  України  від 30.12.2022 № 1487 (із змінами,  внесеними згідно з Постановою КМ від 31.12.2024</w:t>
      </w:r>
      <w:r>
        <w:rPr>
          <w:shd w:val="clear" w:color="auto" w:fill="FFFFFF"/>
          <w:lang w:val="uk-UA"/>
        </w:rPr>
        <w:t xml:space="preserve"> </w:t>
      </w:r>
      <w:r w:rsidRPr="00206637">
        <w:rPr>
          <w:shd w:val="clear" w:color="auto" w:fill="FFFFFF"/>
        </w:rPr>
        <w:t xml:space="preserve">№ 1558) </w:t>
      </w:r>
      <w:r>
        <w:rPr>
          <w:shd w:val="clear" w:color="auto" w:fill="FFFFFF"/>
          <w:lang w:val="uk-UA"/>
        </w:rPr>
        <w:t xml:space="preserve">щодо організації ведення </w:t>
      </w:r>
      <w:r w:rsidRPr="00206637">
        <w:rPr>
          <w:shd w:val="clear" w:color="auto" w:fill="FFFFFF"/>
        </w:rPr>
        <w:t>персонально-первинн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військов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облік</w:t>
      </w:r>
      <w:r>
        <w:rPr>
          <w:shd w:val="clear" w:color="auto" w:fill="FFFFFF"/>
          <w:lang w:val="uk-UA"/>
        </w:rPr>
        <w:t>у</w:t>
      </w:r>
      <w:r w:rsidRPr="00206637">
        <w:rPr>
          <w:shd w:val="clear" w:color="auto" w:fill="FFFFFF"/>
        </w:rPr>
        <w:t xml:space="preserve"> призовників, військовозобов’язаних та резервістів за місцем їх  проживання у  </w:t>
      </w:r>
      <w:r>
        <w:rPr>
          <w:shd w:val="clear" w:color="auto" w:fill="FFFFFF"/>
          <w:lang w:val="uk-UA"/>
        </w:rPr>
        <w:t>місті Броди.</w:t>
      </w:r>
    </w:p>
    <w:p w14:paraId="3B4D3868" w14:textId="77777777" w:rsidR="00095EC3" w:rsidRPr="00330D4F" w:rsidRDefault="00095EC3" w:rsidP="00095EC3">
      <w:pPr>
        <w:pStyle w:val="a3"/>
        <w:widowControl w:val="0"/>
        <w:spacing w:line="240" w:lineRule="auto"/>
        <w:ind w:leftChars="0" w:left="709" w:firstLineChars="0" w:hanging="77"/>
        <w:jc w:val="both"/>
        <w:rPr>
          <w:kern w:val="2"/>
          <w:lang w:eastAsia="zh-CN"/>
        </w:rPr>
      </w:pPr>
    </w:p>
    <w:p w14:paraId="6D542FC3" w14:textId="05D23BB2" w:rsidR="00AF6A47" w:rsidRDefault="00AF6A47" w:rsidP="00AF6A4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І</w:t>
      </w: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CN"/>
        </w:rPr>
        <w:t>V</w:t>
      </w: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.Обґрунтування шляхів і засобів розв’язання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проблеми, обсягів джерел фінан</w:t>
      </w: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сування та етапи виконання програми</w:t>
      </w:r>
    </w:p>
    <w:p w14:paraId="594418D4" w14:textId="331AC106" w:rsidR="00AF6A47" w:rsidRDefault="001E3420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Джерелом ф</w:t>
      </w:r>
      <w:r w:rsidR="00AF6A47" w:rsidRPr="00D17986">
        <w:rPr>
          <w:rFonts w:ascii="Times New Roman" w:hAnsi="Times New Roman" w:cs="Times New Roman"/>
          <w:sz w:val="28"/>
          <w:szCs w:val="28"/>
        </w:rPr>
        <w:t xml:space="preserve">інансування Програми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AF6A47" w:rsidRPr="00D17986">
        <w:rPr>
          <w:rFonts w:ascii="Times New Roman" w:hAnsi="Times New Roman" w:cs="Times New Roman"/>
          <w:sz w:val="28"/>
          <w:szCs w:val="28"/>
        </w:rPr>
        <w:t xml:space="preserve"> кошт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6A47" w:rsidRPr="00D17986">
        <w:rPr>
          <w:rFonts w:ascii="Times New Roman" w:hAnsi="Times New Roman" w:cs="Times New Roman"/>
          <w:sz w:val="28"/>
          <w:szCs w:val="28"/>
        </w:rPr>
        <w:t xml:space="preserve"> бюджету Бродівської міської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AF6A47" w:rsidRPr="00D17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Ресурсне забезпечення наведено у додатку 1 до Програми.</w:t>
      </w:r>
    </w:p>
    <w:p w14:paraId="71FEE448" w14:textId="4D11B281" w:rsidR="001E3420" w:rsidRPr="00674919" w:rsidRDefault="001E3420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Термін реалізації Програми </w:t>
      </w:r>
      <w:r w:rsidR="005001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15F">
        <w:rPr>
          <w:rFonts w:ascii="Times New Roman" w:hAnsi="Times New Roman" w:cs="Times New Roman"/>
          <w:sz w:val="28"/>
          <w:szCs w:val="28"/>
        </w:rPr>
        <w:t>202</w:t>
      </w:r>
      <w:r w:rsidR="00DF645B">
        <w:rPr>
          <w:rFonts w:ascii="Times New Roman" w:hAnsi="Times New Roman" w:cs="Times New Roman"/>
          <w:sz w:val="28"/>
          <w:szCs w:val="28"/>
        </w:rPr>
        <w:t>5</w:t>
      </w:r>
      <w:r w:rsidR="0050015F">
        <w:rPr>
          <w:rFonts w:ascii="Times New Roman" w:hAnsi="Times New Roman" w:cs="Times New Roman"/>
          <w:sz w:val="28"/>
          <w:szCs w:val="28"/>
        </w:rPr>
        <w:t>-</w:t>
      </w:r>
      <w:r w:rsidRPr="00D06951">
        <w:rPr>
          <w:rFonts w:ascii="Times New Roman" w:hAnsi="Times New Roman" w:cs="Times New Roman"/>
          <w:sz w:val="28"/>
          <w:szCs w:val="28"/>
        </w:rPr>
        <w:t>202</w:t>
      </w:r>
      <w:r w:rsidR="00DF645B">
        <w:rPr>
          <w:rFonts w:ascii="Times New Roman" w:hAnsi="Times New Roman" w:cs="Times New Roman"/>
          <w:sz w:val="28"/>
          <w:szCs w:val="28"/>
        </w:rPr>
        <w:t>7</w:t>
      </w:r>
      <w:r w:rsidRPr="00D06951">
        <w:rPr>
          <w:rFonts w:ascii="Times New Roman" w:hAnsi="Times New Roman" w:cs="Times New Roman"/>
          <w:sz w:val="28"/>
          <w:szCs w:val="28"/>
        </w:rPr>
        <w:t xml:space="preserve"> р</w:t>
      </w:r>
      <w:r w:rsidR="0050015F" w:rsidRPr="00D06951">
        <w:rPr>
          <w:rFonts w:ascii="Times New Roman" w:hAnsi="Times New Roman" w:cs="Times New Roman"/>
          <w:sz w:val="28"/>
          <w:szCs w:val="28"/>
        </w:rPr>
        <w:t>о</w:t>
      </w:r>
      <w:r w:rsidRPr="00D06951">
        <w:rPr>
          <w:rFonts w:ascii="Times New Roman" w:hAnsi="Times New Roman" w:cs="Times New Roman"/>
          <w:sz w:val="28"/>
          <w:szCs w:val="28"/>
        </w:rPr>
        <w:t>к</w:t>
      </w:r>
      <w:r w:rsidR="0050015F" w:rsidRPr="00D06951">
        <w:rPr>
          <w:rFonts w:ascii="Times New Roman" w:hAnsi="Times New Roman" w:cs="Times New Roman"/>
          <w:sz w:val="28"/>
          <w:szCs w:val="28"/>
        </w:rPr>
        <w:t>и</w:t>
      </w:r>
      <w:r w:rsidRPr="00D06951">
        <w:rPr>
          <w:rFonts w:ascii="Times New Roman" w:hAnsi="Times New Roman" w:cs="Times New Roman"/>
          <w:sz w:val="28"/>
          <w:szCs w:val="28"/>
        </w:rPr>
        <w:t>.</w:t>
      </w:r>
    </w:p>
    <w:p w14:paraId="5918BCBA" w14:textId="1CBDAA78" w:rsidR="001E3420" w:rsidRDefault="001E3420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Головним розпорядником коштів згідно Програми є виконавчий комітет Бродівської  міської ради.</w:t>
      </w:r>
    </w:p>
    <w:p w14:paraId="3341884C" w14:textId="48642CCE" w:rsidR="001E3420" w:rsidRPr="006D7E46" w:rsidRDefault="001E3420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Calibri" w:eastAsia="DengXian" w:hAnsi="Calibri" w:cs="Calibri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Фінансування потреб першого відділу Золочівського  районного  терито</w:t>
      </w:r>
      <w:r w:rsidR="00A04A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ріального центру комплектування та соціальної підтримки</w:t>
      </w:r>
      <w:r w:rsidR="005E4680">
        <w:rPr>
          <w:rFonts w:ascii="Times New Roman" w:hAnsi="Times New Roman" w:cs="Times New Roman"/>
          <w:sz w:val="28"/>
          <w:szCs w:val="28"/>
        </w:rPr>
        <w:t xml:space="preserve"> (далі-РТЦК та СП)</w:t>
      </w:r>
      <w:r>
        <w:rPr>
          <w:rFonts w:ascii="Times New Roman" w:hAnsi="Times New Roman" w:cs="Times New Roman"/>
          <w:sz w:val="28"/>
          <w:szCs w:val="28"/>
        </w:rPr>
        <w:t xml:space="preserve"> здійснює виконавчий комітет Бродівської  міської  ради після  подання  </w:t>
      </w:r>
      <w:r w:rsidR="00BE142A">
        <w:rPr>
          <w:rFonts w:ascii="Times New Roman" w:hAnsi="Times New Roman" w:cs="Times New Roman"/>
          <w:sz w:val="28"/>
          <w:szCs w:val="28"/>
        </w:rPr>
        <w:t xml:space="preserve">ним </w:t>
      </w:r>
      <w:r w:rsidR="00BE142A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заявки до </w:t>
      </w:r>
      <w:r w:rsidR="006B468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виконавчого комітету </w:t>
      </w:r>
      <w:r w:rsidR="005F58DD">
        <w:rPr>
          <w:rFonts w:ascii="Times New Roman" w:eastAsia="DengXian" w:hAnsi="Times New Roman" w:cs="Times New Roman"/>
          <w:sz w:val="28"/>
          <w:szCs w:val="28"/>
          <w:lang w:eastAsia="zh-CN"/>
        </w:rPr>
        <w:t>міської ради</w:t>
      </w:r>
      <w:r w:rsidR="00BE142A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на здійснення </w:t>
      </w:r>
      <w:r w:rsidR="00A04A17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автомобільного </w:t>
      </w:r>
      <w:r w:rsidR="00BE142A">
        <w:rPr>
          <w:rFonts w:ascii="Times New Roman" w:eastAsia="DengXian" w:hAnsi="Times New Roman" w:cs="Times New Roman"/>
          <w:sz w:val="28"/>
          <w:szCs w:val="28"/>
          <w:lang w:eastAsia="zh-CN"/>
        </w:rPr>
        <w:t>перевезення</w:t>
      </w:r>
      <w:r w:rsidR="001D7067">
        <w:rPr>
          <w:rFonts w:ascii="Times New Roman" w:eastAsia="DengXian" w:hAnsi="Times New Roman" w:cs="Times New Roman"/>
          <w:sz w:val="28"/>
          <w:szCs w:val="28"/>
          <w:lang w:eastAsia="zh-CN"/>
        </w:rPr>
        <w:t>, а по її завершенні</w:t>
      </w:r>
      <w:r w:rsidR="00BE142A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надання </w:t>
      </w:r>
      <w:r>
        <w:rPr>
          <w:rFonts w:ascii="Times New Roman" w:hAnsi="Times New Roman" w:cs="Times New Roman"/>
          <w:sz w:val="28"/>
          <w:szCs w:val="28"/>
        </w:rPr>
        <w:t>перевізником</w:t>
      </w:r>
      <w:r w:rsidR="00BE142A">
        <w:rPr>
          <w:rFonts w:ascii="Times New Roman" w:hAnsi="Times New Roman" w:cs="Times New Roman"/>
          <w:sz w:val="28"/>
          <w:szCs w:val="28"/>
        </w:rPr>
        <w:t xml:space="preserve"> </w:t>
      </w:r>
      <w:r w:rsidR="006D7E46">
        <w:rPr>
          <w:rFonts w:ascii="Times New Roman" w:hAnsi="Times New Roman" w:cs="Times New Roman"/>
          <w:sz w:val="28"/>
          <w:szCs w:val="28"/>
        </w:rPr>
        <w:t>з яким заключений</w:t>
      </w:r>
      <w:r>
        <w:rPr>
          <w:rFonts w:ascii="Times New Roman" w:hAnsi="Times New Roman" w:cs="Times New Roman"/>
          <w:sz w:val="28"/>
          <w:szCs w:val="28"/>
        </w:rPr>
        <w:t xml:space="preserve"> Догов</w:t>
      </w:r>
      <w:r w:rsidR="006D7E4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="007E5F29" w:rsidRPr="007E5F29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призваних </w:t>
      </w:r>
      <w:r w:rsidR="007E5F29" w:rsidRPr="007E5F29">
        <w:rPr>
          <w:rFonts w:ascii="Times New Roman" w:hAnsi="Times New Roman" w:cs="Times New Roman"/>
          <w:sz w:val="28"/>
          <w:szCs w:val="28"/>
        </w:rPr>
        <w:t>громадян на військову службу під час мобілізації, на особливий  період</w:t>
      </w:r>
      <w:r w:rsidR="007E5F29" w:rsidRPr="007E5F29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до військових частин, навчальних центрів, а також відправлення автомобільним транспортом до військових частин та навчальних центрів  громадян для прийняття на військову службу за контрактом, а також для проходження базової військової служби, які проживають на території </w:t>
      </w:r>
      <w:r w:rsidR="007E5F29" w:rsidRPr="007E5F29">
        <w:rPr>
          <w:rFonts w:ascii="Times New Roman" w:hAnsi="Times New Roman" w:cs="Times New Roman"/>
          <w:kern w:val="2"/>
          <w:sz w:val="28"/>
          <w:szCs w:val="28"/>
          <w:lang w:eastAsia="zh-CN"/>
        </w:rPr>
        <w:lastRenderedPageBreak/>
        <w:t>Бродівської  міської територіальної громади</w:t>
      </w:r>
      <w:r w:rsidR="000F0CAF" w:rsidRPr="007E5F29">
        <w:rPr>
          <w:rFonts w:ascii="Times New Roman" w:eastAsia="DengXian" w:hAnsi="Times New Roman" w:cs="Times New Roman"/>
          <w:sz w:val="28"/>
          <w:szCs w:val="28"/>
          <w:lang w:eastAsia="zh-CN"/>
        </w:rPr>
        <w:t>,</w:t>
      </w:r>
      <w:r w:rsidR="006D7E46" w:rsidRPr="007E5F29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0F0CAF" w:rsidRPr="007E5F29">
        <w:rPr>
          <w:rFonts w:ascii="Times New Roman" w:hAnsi="Times New Roman" w:cs="Times New Roman"/>
          <w:sz w:val="28"/>
          <w:szCs w:val="28"/>
        </w:rPr>
        <w:t>підтвердних</w:t>
      </w:r>
      <w:r w:rsidR="000F0CAF">
        <w:rPr>
          <w:rFonts w:ascii="Times New Roman" w:hAnsi="Times New Roman" w:cs="Times New Roman"/>
          <w:sz w:val="28"/>
          <w:szCs w:val="28"/>
        </w:rPr>
        <w:t xml:space="preserve">  документів визначених Договором</w:t>
      </w:r>
      <w:r w:rsidR="002D1B0F">
        <w:rPr>
          <w:rFonts w:ascii="Times New Roman" w:hAnsi="Times New Roman" w:cs="Times New Roman"/>
          <w:sz w:val="28"/>
          <w:szCs w:val="28"/>
        </w:rPr>
        <w:t xml:space="preserve"> </w:t>
      </w:r>
      <w:r w:rsidR="000F0CAF">
        <w:rPr>
          <w:rFonts w:ascii="Times New Roman" w:hAnsi="Times New Roman" w:cs="Times New Roman"/>
          <w:sz w:val="28"/>
          <w:szCs w:val="28"/>
        </w:rPr>
        <w:t>до відділу бухгалтерського обліку та звітності виконавчого комітету Бродівської міської ради</w:t>
      </w:r>
      <w:r w:rsidR="002D6190">
        <w:rPr>
          <w:rFonts w:ascii="Times New Roman" w:hAnsi="Times New Roman" w:cs="Times New Roman"/>
          <w:sz w:val="28"/>
          <w:szCs w:val="28"/>
        </w:rPr>
        <w:t>.</w:t>
      </w:r>
    </w:p>
    <w:p w14:paraId="24796372" w14:textId="3BBAC159" w:rsidR="00AF6A47" w:rsidRDefault="00A774DC" w:rsidP="00A77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потреб для  організації ведення  персонально-первинного  військового  обліку в виконавчому комітеті  міської ради,  здійснює виконавчий комітет Бродівської  міської  ради.</w:t>
      </w:r>
    </w:p>
    <w:p w14:paraId="1705B40F" w14:textId="77777777" w:rsidR="00A774DC" w:rsidRPr="001E2C48" w:rsidRDefault="00A774DC" w:rsidP="00A77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rPr>
          <w:rFonts w:ascii="Times New Roman" w:hAnsi="Times New Roman" w:cs="Times New Roman"/>
          <w:sz w:val="16"/>
          <w:szCs w:val="16"/>
        </w:rPr>
      </w:pPr>
    </w:p>
    <w:p w14:paraId="5FE8CB81" w14:textId="77777777" w:rsidR="00AF6A47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CN"/>
        </w:rPr>
        <w:t>V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. Перелік завдань Програми та результативні показники</w:t>
      </w:r>
    </w:p>
    <w:p w14:paraId="5E0C34B5" w14:textId="7C99AF89" w:rsidR="001F2A19" w:rsidRPr="001F2A19" w:rsidRDefault="008571AF" w:rsidP="00056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kern w:val="2"/>
          <w:sz w:val="16"/>
          <w:szCs w:val="16"/>
          <w:lang w:eastAsia="zh-CN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>Основним з</w:t>
      </w:r>
      <w:r w:rsidR="00AF6A47" w:rsidRPr="00D17986"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 xml:space="preserve">авданням програми </w:t>
      </w:r>
      <w:bookmarkStart w:id="0" w:name="n1155"/>
      <w:bookmarkStart w:id="1" w:name="n492"/>
      <w:bookmarkStart w:id="2" w:name="n493"/>
      <w:bookmarkStart w:id="3" w:name="n1596"/>
      <w:bookmarkEnd w:id="0"/>
      <w:bookmarkEnd w:id="1"/>
      <w:bookmarkEnd w:id="2"/>
      <w:bookmarkEnd w:id="3"/>
      <w:r w:rsidR="00DF645B" w:rsidRPr="00166E4A">
        <w:rPr>
          <w:rFonts w:ascii="Times New Roman" w:hAnsi="Times New Roman" w:cs="Times New Roman"/>
          <w:kern w:val="2"/>
          <w:sz w:val="28"/>
          <w:szCs w:val="28"/>
          <w:lang w:eastAsia="zh-CN"/>
        </w:rPr>
        <w:t>є забезпечення  виконання</w:t>
      </w:r>
      <w:r w:rsidR="00DF645B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пункту 8 Указу Президента України «Про  загальну  мобілізацію», статті 18 абзац одинадцятий Закону України «Про мобілізаційну підготовку та мобілізацію», статті 43 частина друга Закону України «Про військовий обов’язок і військову службу», статті 36 частини першої Закону України «Про місцеве самоврядування в Україні» 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постанови Кабінету Міністрів України(далі-КМУ) від 30.12.2022 № 1487 (зі змінами внесеними постановою КМУ від </w:t>
      </w:r>
      <w:r w:rsidR="001F2A19">
        <w:rPr>
          <w:rFonts w:ascii="Times New Roman" w:hAnsi="Times New Roman" w:cs="Times New Roman"/>
          <w:kern w:val="2"/>
          <w:sz w:val="28"/>
          <w:szCs w:val="28"/>
          <w:lang w:eastAsia="zh-CN"/>
        </w:rPr>
        <w:t>31.12.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>2024 №</w:t>
      </w:r>
      <w:r w:rsidR="001F2A19">
        <w:rPr>
          <w:rFonts w:ascii="Times New Roman" w:hAnsi="Times New Roman" w:cs="Times New Roman"/>
          <w:kern w:val="2"/>
          <w:sz w:val="28"/>
          <w:szCs w:val="28"/>
          <w:lang w:eastAsia="zh-CN"/>
        </w:rPr>
        <w:t>1558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) та </w:t>
      </w:r>
      <w:r w:rsidR="00056474">
        <w:rPr>
          <w:rFonts w:ascii="Times New Roman" w:hAnsi="Times New Roman" w:cs="Times New Roman"/>
          <w:sz w:val="28"/>
          <w:szCs w:val="28"/>
        </w:rPr>
        <w:t>постанови КМУ  від 16.05.2024 року №560 «Про затвердження Порядку проведення призову громадян на військову службу під час мобілізації, на особливий  період»</w:t>
      </w:r>
      <w:r w:rsidR="00056474">
        <w:rPr>
          <w:rFonts w:ascii="Times New Roman" w:hAnsi="Times New Roman" w:cs="Times New Roman"/>
          <w:kern w:val="2"/>
          <w:sz w:val="28"/>
          <w:szCs w:val="28"/>
          <w:lang w:eastAsia="zh-CN"/>
        </w:rPr>
        <w:t>:</w:t>
      </w:r>
    </w:p>
    <w:p w14:paraId="4CEE88F7" w14:textId="22E9C0E4" w:rsidR="001F2A19" w:rsidRDefault="008571AF" w:rsidP="00056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E36D13">
        <w:rPr>
          <w:rFonts w:ascii="Times New Roman" w:hAnsi="Times New Roman" w:cs="Times New Roman"/>
          <w:sz w:val="28"/>
          <w:szCs w:val="28"/>
        </w:rPr>
        <w:t xml:space="preserve">Результативним показником є </w:t>
      </w:r>
      <w:r w:rsidR="00DF645B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забезпечення організації призову громадян на військову службу за призовом осіб офіцерського складу, направлення для проходження базової військової служби, підготовки молоді до військової служби, здійснення під час мобілізації своєчасне оповіщення і забезпечення </w:t>
      </w:r>
      <w:r w:rsidR="00DF645B" w:rsidRPr="007130C0">
        <w:rPr>
          <w:rFonts w:ascii="Times New Roman" w:hAnsi="Times New Roman" w:cs="Times New Roman"/>
          <w:kern w:val="2"/>
          <w:sz w:val="28"/>
          <w:szCs w:val="28"/>
          <w:lang w:eastAsia="zh-CN"/>
        </w:rPr>
        <w:t>прибуття</w:t>
      </w:r>
      <w:r w:rsidR="00DF645B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громадян, які залучаються до виконання обов’язку щодо мобілізації, </w:t>
      </w:r>
      <w:r w:rsidR="00DF645B" w:rsidRPr="00BC6762">
        <w:rPr>
          <w:rFonts w:ascii="Times New Roman" w:hAnsi="Times New Roman" w:cs="Times New Roman"/>
          <w:kern w:val="2"/>
          <w:sz w:val="28"/>
          <w:szCs w:val="28"/>
          <w:lang w:eastAsia="zh-CN"/>
        </w:rPr>
        <w:t>які проживають на території Бродівської  міської територіальної громади</w:t>
      </w:r>
      <w:r w:rsidR="00AB6F82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2281B694" w14:textId="25731352" w:rsidR="001F2A19" w:rsidRPr="00206637" w:rsidRDefault="001F2A19" w:rsidP="001F2A19">
      <w:pPr>
        <w:pStyle w:val="a3"/>
        <w:widowControl w:val="0"/>
        <w:spacing w:line="240" w:lineRule="auto"/>
        <w:ind w:leftChars="0" w:left="0" w:firstLineChars="0" w:firstLine="708"/>
        <w:jc w:val="both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Результативним  показником є забезпечення виконання  п.16 </w:t>
      </w:r>
      <w:r w:rsidRPr="00206637">
        <w:rPr>
          <w:shd w:val="clear" w:color="auto" w:fill="FFFFFF"/>
        </w:rPr>
        <w:t>Постанови Кабінету Міністрів  України  від 30.12.2022 № 1487 (із змінами,  внесеними згідно з Постановою КМ від 31.12.2024</w:t>
      </w:r>
      <w:r>
        <w:rPr>
          <w:shd w:val="clear" w:color="auto" w:fill="FFFFFF"/>
          <w:lang w:val="uk-UA"/>
        </w:rPr>
        <w:t xml:space="preserve"> </w:t>
      </w:r>
      <w:r w:rsidRPr="00206637">
        <w:rPr>
          <w:shd w:val="clear" w:color="auto" w:fill="FFFFFF"/>
        </w:rPr>
        <w:t xml:space="preserve">№ 1558) </w:t>
      </w:r>
      <w:r>
        <w:rPr>
          <w:shd w:val="clear" w:color="auto" w:fill="FFFFFF"/>
          <w:lang w:val="uk-UA"/>
        </w:rPr>
        <w:t xml:space="preserve">щодо організації ведення </w:t>
      </w:r>
      <w:r w:rsidRPr="00206637">
        <w:rPr>
          <w:shd w:val="clear" w:color="auto" w:fill="FFFFFF"/>
        </w:rPr>
        <w:t>персонально-первинн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військов</w:t>
      </w:r>
      <w:r>
        <w:rPr>
          <w:shd w:val="clear" w:color="auto" w:fill="FFFFFF"/>
          <w:lang w:val="uk-UA"/>
        </w:rPr>
        <w:t>ого</w:t>
      </w:r>
      <w:r w:rsidRPr="00206637">
        <w:rPr>
          <w:shd w:val="clear" w:color="auto" w:fill="FFFFFF"/>
        </w:rPr>
        <w:t xml:space="preserve"> облік</w:t>
      </w:r>
      <w:r>
        <w:rPr>
          <w:shd w:val="clear" w:color="auto" w:fill="FFFFFF"/>
          <w:lang w:val="uk-UA"/>
        </w:rPr>
        <w:t>у</w:t>
      </w:r>
      <w:r w:rsidRPr="00206637">
        <w:rPr>
          <w:shd w:val="clear" w:color="auto" w:fill="FFFFFF"/>
        </w:rPr>
        <w:t xml:space="preserve"> призовників, військовозобо</w:t>
      </w:r>
      <w:r w:rsidR="00D67834">
        <w:rPr>
          <w:shd w:val="clear" w:color="auto" w:fill="FFFFFF"/>
          <w:lang w:val="uk-UA"/>
        </w:rPr>
        <w:t>-</w:t>
      </w:r>
      <w:r w:rsidRPr="00206637">
        <w:rPr>
          <w:shd w:val="clear" w:color="auto" w:fill="FFFFFF"/>
        </w:rPr>
        <w:t xml:space="preserve">в’язаних та резервістів за місцем їх  проживання у  </w:t>
      </w:r>
      <w:r>
        <w:rPr>
          <w:shd w:val="clear" w:color="auto" w:fill="FFFFFF"/>
          <w:lang w:val="uk-UA"/>
        </w:rPr>
        <w:t>місті Броди.</w:t>
      </w:r>
    </w:p>
    <w:p w14:paraId="6545FDF7" w14:textId="77777777" w:rsidR="001F2A19" w:rsidRPr="001E2C48" w:rsidRDefault="001F2A19" w:rsidP="001F2A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16"/>
          <w:szCs w:val="16"/>
          <w:lang w:eastAsia="zh-CN"/>
        </w:rPr>
      </w:pPr>
    </w:p>
    <w:p w14:paraId="56031CBA" w14:textId="77777777" w:rsidR="00DF645B" w:rsidRPr="001E2C48" w:rsidRDefault="00DF645B" w:rsidP="00DF6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490A6B8" w14:textId="77777777" w:rsidR="00AF6A47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CN"/>
        </w:rPr>
        <w:t>V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І. Напрями діяльності та заходи програми</w:t>
      </w:r>
    </w:p>
    <w:p w14:paraId="6C58E936" w14:textId="4CA9F083" w:rsidR="00AF6A47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 xml:space="preserve">Перелік заходів і завдань Програми наведено у додатку </w:t>
      </w:r>
      <w:r w:rsidR="00AC2D51"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 xml:space="preserve"> до Програми.</w:t>
      </w:r>
    </w:p>
    <w:p w14:paraId="29F7ACF0" w14:textId="77777777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</w:p>
    <w:p w14:paraId="1DB23175" w14:textId="00C1A269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E4A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CN"/>
        </w:rPr>
        <w:t>V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>ІІ.</w:t>
      </w:r>
      <w:r w:rsidR="001B43C4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166E4A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14:paraId="582006CE" w14:textId="2B579F3B" w:rsidR="00AF6A47" w:rsidRPr="00166E4A" w:rsidRDefault="00AF6A47" w:rsidP="00A4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66E4A">
        <w:rPr>
          <w:rFonts w:ascii="Times New Roman" w:hAnsi="Times New Roman" w:cs="Times New Roman"/>
          <w:sz w:val="28"/>
          <w:szCs w:val="28"/>
        </w:rPr>
        <w:t xml:space="preserve">Виконавчий комітет  Бродівської міської ради здійснює координацію дій між учасниками Програми та контролює її виконання. </w:t>
      </w:r>
    </w:p>
    <w:p w14:paraId="5FB1FA9B" w14:textId="06BF2124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303" w:firstLine="8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E4A">
        <w:rPr>
          <w:rFonts w:ascii="Times New Roman" w:hAnsi="Times New Roman" w:cs="Times New Roman"/>
          <w:color w:val="000000"/>
          <w:sz w:val="28"/>
          <w:szCs w:val="28"/>
        </w:rPr>
        <w:t xml:space="preserve">Відділ </w:t>
      </w:r>
      <w:r>
        <w:rPr>
          <w:rFonts w:ascii="Times New Roman" w:hAnsi="Times New Roman" w:cs="Times New Roman"/>
          <w:color w:val="000000"/>
          <w:sz w:val="28"/>
          <w:szCs w:val="28"/>
        </w:rPr>
        <w:t>з питань взаємодії з правоохоронними органами, цивільного захисту та оборонно-мобілізаційної роботи</w:t>
      </w:r>
      <w:r w:rsidRPr="00166E4A"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 Бродівської міської ради щороку до 10 жовтня та 10 лютого готує та подає фінансовому управлінню Бродівської міської ради </w:t>
      </w:r>
      <w:r w:rsidR="00857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6E4A">
        <w:rPr>
          <w:rFonts w:ascii="Times New Roman" w:hAnsi="Times New Roman" w:cs="Times New Roman"/>
          <w:color w:val="000000"/>
          <w:sz w:val="28"/>
          <w:szCs w:val="28"/>
        </w:rPr>
        <w:t>інформацію про стан виконання Програми</w:t>
      </w:r>
    </w:p>
    <w:p w14:paraId="49E7EA1E" w14:textId="77777777" w:rsidR="00AF6A47" w:rsidRPr="00166E4A" w:rsidRDefault="00AF6A47" w:rsidP="00AF6A47">
      <w:pPr>
        <w:spacing w:after="0" w:line="240" w:lineRule="auto"/>
        <w:ind w:left="-2" w:firstLineChars="303" w:firstLine="848"/>
        <w:jc w:val="both"/>
        <w:rPr>
          <w:rFonts w:ascii="Times New Roman" w:hAnsi="Times New Roman" w:cs="Times New Roman"/>
          <w:sz w:val="28"/>
          <w:szCs w:val="28"/>
        </w:rPr>
      </w:pPr>
      <w:r w:rsidRPr="00166E4A">
        <w:rPr>
          <w:rFonts w:ascii="Times New Roman" w:hAnsi="Times New Roman" w:cs="Times New Roman"/>
          <w:color w:val="000000"/>
          <w:sz w:val="28"/>
          <w:szCs w:val="28"/>
        </w:rPr>
        <w:t xml:space="preserve">За підсумками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66E4A">
        <w:rPr>
          <w:rFonts w:ascii="Times New Roman" w:hAnsi="Times New Roman" w:cs="Times New Roman"/>
          <w:color w:val="000000"/>
          <w:sz w:val="28"/>
          <w:szCs w:val="28"/>
        </w:rPr>
        <w:t xml:space="preserve">ідділ </w:t>
      </w:r>
      <w:r>
        <w:rPr>
          <w:rFonts w:ascii="Times New Roman" w:hAnsi="Times New Roman" w:cs="Times New Roman"/>
          <w:color w:val="000000"/>
          <w:sz w:val="28"/>
          <w:szCs w:val="28"/>
        </w:rPr>
        <w:t>з питань взаємодії з правоохоронними органами, цивільного захисту та оборонно-мобілізаційної роботи</w:t>
      </w:r>
      <w:r w:rsidRPr="00166E4A"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 Бродівської міської ради до 01 березня року наступного за звітним періодом подає на розгляд сесії Бродівської міської ради звіт про стан виконання Програми.</w:t>
      </w:r>
    </w:p>
    <w:p w14:paraId="610D6A9F" w14:textId="22959DA7" w:rsidR="00AF6A47" w:rsidRPr="00166E4A" w:rsidRDefault="00AF6A47" w:rsidP="00AF6A47">
      <w:pPr>
        <w:pStyle w:val="a5"/>
        <w:spacing w:before="0" w:beforeAutospacing="0" w:after="0" w:afterAutospacing="0"/>
        <w:ind w:left="-2" w:firstLineChars="303" w:firstLine="848"/>
        <w:jc w:val="both"/>
        <w:rPr>
          <w:sz w:val="28"/>
          <w:szCs w:val="28"/>
        </w:rPr>
      </w:pPr>
      <w:r w:rsidRPr="00166E4A">
        <w:rPr>
          <w:color w:val="000000"/>
          <w:sz w:val="28"/>
          <w:szCs w:val="28"/>
        </w:rPr>
        <w:lastRenderedPageBreak/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</w:t>
      </w:r>
      <w:r w:rsidR="005A1530">
        <w:rPr>
          <w:color w:val="000000"/>
          <w:sz w:val="28"/>
          <w:szCs w:val="28"/>
        </w:rPr>
        <w:t xml:space="preserve">3 </w:t>
      </w:r>
      <w:r w:rsidRPr="00166E4A">
        <w:rPr>
          <w:color w:val="000000"/>
          <w:sz w:val="28"/>
          <w:szCs w:val="28"/>
        </w:rPr>
        <w:t>до Програми та пояснювальну записку, у разі невиконання – обґрунтування причин невиконання. </w:t>
      </w:r>
    </w:p>
    <w:p w14:paraId="5AC03AEA" w14:textId="77777777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BA10517" w14:textId="77777777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D1448" w14:textId="77777777" w:rsidR="00AF6A47" w:rsidRPr="00166E4A" w:rsidRDefault="00AF6A47" w:rsidP="00AF6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0FC83A" w14:textId="2CE5D124" w:rsidR="00AF6A47" w:rsidRPr="00550918" w:rsidRDefault="00AF6A47" w:rsidP="006C06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AF6A47" w:rsidRPr="00550918" w:rsidSect="00550918">
          <w:headerReference w:type="default" r:id="rId15"/>
          <w:pgSz w:w="11906" w:h="16838"/>
          <w:pgMar w:top="1135" w:right="566" w:bottom="284" w:left="1701" w:header="709" w:footer="709" w:gutter="0"/>
          <w:pgNumType w:start="1"/>
          <w:cols w:space="720"/>
          <w:titlePg/>
          <w:docGrid w:linePitch="299"/>
        </w:sectPr>
      </w:pPr>
      <w:r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>Секретар</w:t>
      </w:r>
      <w:r w:rsidR="006C0611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918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>виконавчого комітету</w:t>
      </w:r>
      <w:r w:rsidR="006C0611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50918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</w:t>
      </w:r>
      <w:r w:rsid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="00550918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</w:t>
      </w:r>
      <w:r w:rsid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арія </w:t>
      </w:r>
      <w:r w:rsidR="00550918"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>СТЕПАНКІВ</w:t>
      </w:r>
      <w:r w:rsidRPr="00550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</w:t>
      </w:r>
    </w:p>
    <w:p w14:paraId="23812A25" w14:textId="77777777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 1</w:t>
      </w:r>
    </w:p>
    <w:p w14:paraId="2D3A9573" w14:textId="77777777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абезпечення  мобілізаційної  </w:t>
      </w:r>
    </w:p>
    <w:p w14:paraId="3B84259C" w14:textId="6DBE543A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підготовки  та оборонної  роботи </w:t>
      </w:r>
    </w:p>
    <w:p w14:paraId="57A39A6D" w14:textId="17657DBD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місцевого  значення на </w:t>
      </w:r>
      <w:r w:rsidRPr="00D069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4D5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D069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202</w:t>
      </w:r>
      <w:r w:rsidR="004D5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D069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роки</w:t>
      </w: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A682FC0" w14:textId="77777777" w:rsidR="00AF6A47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98FCE9" w14:textId="77777777" w:rsidR="00EB4EFB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Ресурсне забезпечення</w:t>
      </w:r>
    </w:p>
    <w:p w14:paraId="2CD3BF07" w14:textId="52543C45" w:rsidR="00EB4EFB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r w:rsidR="00EB4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рограми</w:t>
      </w:r>
      <w:r w:rsidR="00EB4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абезпечення  мобілізаційної  підготовки</w:t>
      </w:r>
    </w:p>
    <w:p w14:paraId="7B5F7EED" w14:textId="182F6D80" w:rsidR="00AF6A47" w:rsidRPr="00EE1FCA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та оборонної  роботи  місцевого  значення </w:t>
      </w:r>
      <w:r w:rsidRPr="0016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 202</w:t>
      </w:r>
      <w:r w:rsidR="004D5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Pr="0016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– 202</w:t>
      </w:r>
      <w:r w:rsidR="004D5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</w:t>
      </w:r>
      <w:r w:rsidRPr="00166E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роки</w:t>
      </w:r>
    </w:p>
    <w:p w14:paraId="19953985" w14:textId="77777777" w:rsidR="00AF6A47" w:rsidRPr="00EE1FCA" w:rsidRDefault="00AF6A47" w:rsidP="00AF6A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 грн.</w:t>
      </w:r>
    </w:p>
    <w:tbl>
      <w:tblPr>
        <w:tblW w:w="0" w:type="auto"/>
        <w:tblCellSpacing w:w="0" w:type="dxa"/>
        <w:tblInd w:w="-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1343"/>
        <w:gridCol w:w="1430"/>
        <w:gridCol w:w="1723"/>
        <w:gridCol w:w="5016"/>
      </w:tblGrid>
      <w:tr w:rsidR="000B77CB" w:rsidRPr="00EE1FCA" w14:paraId="72CAD01B" w14:textId="77777777" w:rsidTr="00CC15B8">
        <w:trPr>
          <w:trHeight w:val="401"/>
          <w:tblCellSpacing w:w="0" w:type="dxa"/>
        </w:trPr>
        <w:tc>
          <w:tcPr>
            <w:tcW w:w="5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5AB1" w14:textId="77777777" w:rsidR="000B77CB" w:rsidRPr="00EE1FCA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BFF4B2" w14:textId="6A0E31CA" w:rsidR="000B77CB" w:rsidRPr="00EE1FCA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1393" w14:textId="77777777" w:rsidR="000B77CB" w:rsidRPr="00EE1FCA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0B77CB" w:rsidRPr="00EE1FCA" w14:paraId="16AC9DE4" w14:textId="77777777" w:rsidTr="000B77CB">
        <w:trPr>
          <w:trHeight w:val="265"/>
          <w:tblCellSpacing w:w="0" w:type="dxa"/>
        </w:trPr>
        <w:tc>
          <w:tcPr>
            <w:tcW w:w="5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E969D" w14:textId="77777777" w:rsidR="000B77CB" w:rsidRPr="00EE1FCA" w:rsidRDefault="000B77CB" w:rsidP="0014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87FA" w14:textId="6504D8C7" w:rsidR="000B77CB" w:rsidRPr="00B3318A" w:rsidRDefault="000B77CB" w:rsidP="00145D6C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</w:t>
            </w:r>
            <w:r w:rsidR="009B4DA4"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59F9" w14:textId="5F81CE6E" w:rsidR="000B77CB" w:rsidRPr="00B3318A" w:rsidRDefault="000B77CB" w:rsidP="00145D6C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</w:t>
            </w:r>
            <w:r w:rsidR="009B4DA4"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7AF4" w14:textId="5BD0CE54" w:rsidR="000B77CB" w:rsidRPr="00B3318A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</w:t>
            </w:r>
            <w:r w:rsidR="00BD208A"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Pr="00B33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9FC9" w14:textId="77777777" w:rsidR="000B77CB" w:rsidRPr="00EE1FCA" w:rsidRDefault="000B77CB" w:rsidP="0014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B4DA4" w:rsidRPr="00EE1FCA" w14:paraId="57803326" w14:textId="77777777" w:rsidTr="00CB0FEA">
        <w:trPr>
          <w:trHeight w:val="435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EC52" w14:textId="77777777" w:rsidR="009B4DA4" w:rsidRPr="00497923" w:rsidRDefault="009B4DA4" w:rsidP="009B4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7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D3AD" w14:textId="4C3006E0" w:rsidR="009B4DA4" w:rsidRPr="000B77CB" w:rsidRDefault="001C035C" w:rsidP="009B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616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75DE" w14:textId="1AA1CB48" w:rsidR="009B4DA4" w:rsidRPr="0050015F" w:rsidRDefault="00FB0718" w:rsidP="009B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  <w:r w:rsidR="00CB0F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8D94" w14:textId="77777777" w:rsidR="009B4DA4" w:rsidRPr="0050015F" w:rsidRDefault="009B4DA4" w:rsidP="009B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межах фінансового ресурсу 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7409" w14:textId="1D307917" w:rsidR="009B4DA4" w:rsidRPr="0050015F" w:rsidRDefault="009B4DA4" w:rsidP="009B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роки - </w:t>
            </w:r>
            <w:r w:rsidR="004B1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="00D61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="00CB0F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,0,</w:t>
            </w:r>
          </w:p>
          <w:p w14:paraId="0F414EFF" w14:textId="7FFA9624" w:rsidR="009B4DA4" w:rsidRPr="0050015F" w:rsidRDefault="009B4DA4" w:rsidP="009B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рік- в межах фінансового ресурсу</w:t>
            </w: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0B77CB" w:rsidRPr="00EE1FCA" w14:paraId="297C006F" w14:textId="77777777" w:rsidTr="00CB0FEA">
        <w:trPr>
          <w:trHeight w:val="253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2094" w14:textId="631324C1" w:rsidR="000B77CB" w:rsidRPr="00497923" w:rsidRDefault="000B77CB" w:rsidP="0014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7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FE83" w14:textId="77777777" w:rsidR="000B77CB" w:rsidRPr="000B77CB" w:rsidRDefault="000B77CB" w:rsidP="000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F117" w14:textId="16FDD2A9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C689" w14:textId="77777777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650B" w14:textId="77777777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0B77CB" w:rsidRPr="00EE1FCA" w14:paraId="4DFF9D25" w14:textId="77777777" w:rsidTr="00CB0FEA">
        <w:trPr>
          <w:trHeight w:val="243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66F6" w14:textId="77777777" w:rsidR="000B77CB" w:rsidRPr="00497923" w:rsidRDefault="000B77CB" w:rsidP="0014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7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B52E" w14:textId="77777777" w:rsidR="000B77CB" w:rsidRPr="000B77CB" w:rsidRDefault="000B77CB" w:rsidP="000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FCCB" w14:textId="22874A34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CF30" w14:textId="77777777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3D4D" w14:textId="77777777" w:rsidR="000B77CB" w:rsidRPr="0050015F" w:rsidRDefault="000B77CB" w:rsidP="0014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0</w:t>
            </w:r>
          </w:p>
        </w:tc>
      </w:tr>
      <w:tr w:rsidR="00CB0FEA" w:rsidRPr="00EE1FCA" w14:paraId="7E006308" w14:textId="77777777" w:rsidTr="00CB0FEA">
        <w:trPr>
          <w:trHeight w:val="695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7D0A" w14:textId="77777777" w:rsidR="00CB0FEA" w:rsidRPr="00497923" w:rsidRDefault="00CB0FEA" w:rsidP="00CB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7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5869" w14:textId="58E6E5B4" w:rsidR="00CB0FEA" w:rsidRPr="000B77CB" w:rsidRDefault="001C035C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616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5AF4" w14:textId="3691ACB4" w:rsidR="00CB0FEA" w:rsidRPr="0050015F" w:rsidRDefault="00FB0718" w:rsidP="00CB0F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CB0F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0B2B" w14:textId="77777777" w:rsidR="00CB0FEA" w:rsidRPr="0050015F" w:rsidRDefault="00CB0FEA" w:rsidP="00CB0FEA">
            <w:pPr>
              <w:spacing w:after="0" w:line="240" w:lineRule="auto"/>
              <w:jc w:val="center"/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межах фінансового ресурсу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3543" w14:textId="50B2B1A3" w:rsidR="00CB0FEA" w:rsidRPr="0050015F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роки - </w:t>
            </w:r>
            <w:r w:rsidR="004B1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4049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="00D61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,0,</w:t>
            </w:r>
          </w:p>
          <w:p w14:paraId="3FB42BC8" w14:textId="5CCD2BD9" w:rsidR="00CB0FEA" w:rsidRPr="0050015F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Pr="0050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рік- в межах фінансового ресурсу</w:t>
            </w: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B0FEA" w:rsidRPr="00EE1FCA" w14:paraId="4058977C" w14:textId="77777777" w:rsidTr="000B77CB">
        <w:trPr>
          <w:trHeight w:val="281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1FC4" w14:textId="77777777" w:rsidR="00CB0FEA" w:rsidRPr="00EE1FCA" w:rsidRDefault="00CB0FEA" w:rsidP="00CB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не бюджетних джерел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BC3" w14:textId="77777777" w:rsidR="00CB0FEA" w:rsidRPr="00EE1FCA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13E5" w14:textId="01698F69" w:rsidR="00CB0FEA" w:rsidRPr="0050015F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FBEC" w14:textId="77777777" w:rsidR="00CB0FEA" w:rsidRPr="0050015F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94BB" w14:textId="77777777" w:rsidR="00CB0FEA" w:rsidRPr="0050015F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0</w:t>
            </w:r>
          </w:p>
        </w:tc>
      </w:tr>
      <w:tr w:rsidR="00CB0FEA" w:rsidRPr="00EE1FCA" w14:paraId="7E21AD31" w14:textId="77777777" w:rsidTr="000B77CB">
        <w:trPr>
          <w:trHeight w:val="281"/>
          <w:tblCellSpacing w:w="0" w:type="dxa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49D0" w14:textId="77777777" w:rsidR="00CB0FEA" w:rsidRPr="00EE1FCA" w:rsidRDefault="00CB0FEA" w:rsidP="00CB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E0D6" w14:textId="77777777" w:rsidR="00CB0FEA" w:rsidRPr="00EE1FCA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BD36" w14:textId="69C5EFA8" w:rsidR="00CB0FEA" w:rsidRPr="00EE1FCA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B4D4" w14:textId="77777777" w:rsidR="00CB0FEA" w:rsidRPr="00EE1FCA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1EBA" w14:textId="77777777" w:rsidR="00CB0FEA" w:rsidRPr="00EE1FCA" w:rsidRDefault="00CB0FEA" w:rsidP="00C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6CFE3905" w14:textId="77777777" w:rsidR="00AF6A47" w:rsidRPr="00EE1FCA" w:rsidRDefault="00AF6A47" w:rsidP="00AF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                                                      </w:t>
      </w:r>
    </w:p>
    <w:p w14:paraId="4C37204C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Бродівський міський  голова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__________________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64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Анатолій  БЕЛЕЙ</w:t>
      </w:r>
    </w:p>
    <w:p w14:paraId="79DED2F5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 (</w:t>
      </w:r>
      <w:r w:rsidRPr="00EE1F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підпис)                         (ім’я, прізвище)</w:t>
      </w:r>
    </w:p>
    <w:p w14:paraId="744FE88D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 сектору оборонно-</w:t>
      </w:r>
    </w:p>
    <w:p w14:paraId="38996AA0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мобілізаційної роботи та військового</w:t>
      </w:r>
    </w:p>
    <w:p w14:paraId="709C4A46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 відділу управління  персоналом</w:t>
      </w: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36DA4A94" w14:textId="77777777" w:rsidR="00956777" w:rsidRPr="009814C5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  комітету міської  ради</w:t>
      </w:r>
    </w:p>
    <w:p w14:paraId="6F6BE003" w14:textId="77777777" w:rsidR="00956777" w:rsidRPr="009814C5" w:rsidRDefault="00956777" w:rsidP="0095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87DC189" w14:textId="77777777" w:rsidR="00956777" w:rsidRPr="00D80F44" w:rsidRDefault="00956777" w:rsidP="0095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_______________      Володимир ДЕЙНЕЖЕНКО</w:t>
      </w:r>
    </w:p>
    <w:p w14:paraId="2B7674B8" w14:textId="2D4C77B6" w:rsidR="00956777" w:rsidRPr="00E868D6" w:rsidRDefault="00956777" w:rsidP="00956777">
      <w:pPr>
        <w:tabs>
          <w:tab w:val="center" w:pos="4677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</w:t>
      </w:r>
      <w:r w:rsidRPr="00E868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(підпис)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(ім’я та прізвище)</w:t>
      </w:r>
    </w:p>
    <w:p w14:paraId="0EB80CBB" w14:textId="484B38EE" w:rsidR="00AF6A47" w:rsidRPr="005C44F9" w:rsidRDefault="00956777" w:rsidP="00DD7AA4">
      <w:pPr>
        <w:pStyle w:val="a4"/>
        <w:ind w:firstLine="9923"/>
        <w:rPr>
          <w:rFonts w:ascii="Times New Roman" w:hAnsi="Times New Roman" w:cs="Times New Roman"/>
          <w:sz w:val="28"/>
          <w:szCs w:val="28"/>
          <w:lang w:eastAsia="uk-UA"/>
        </w:rPr>
      </w:pPr>
      <w:r w:rsidRPr="00E868D6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  <w:r w:rsidR="00AF6A47" w:rsidRPr="005C44F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Додаток 2</w:t>
      </w:r>
    </w:p>
    <w:p w14:paraId="45CD27EB" w14:textId="02728265" w:rsidR="00AF6A47" w:rsidRPr="005C44F9" w:rsidRDefault="00AF6A47" w:rsidP="00DD7AA4">
      <w:pPr>
        <w:pStyle w:val="a4"/>
        <w:ind w:firstLine="9923"/>
        <w:rPr>
          <w:rFonts w:ascii="Times New Roman" w:hAnsi="Times New Roman" w:cs="Times New Roman"/>
          <w:sz w:val="28"/>
          <w:szCs w:val="28"/>
          <w:lang w:eastAsia="uk-UA"/>
        </w:rPr>
      </w:pPr>
      <w:r w:rsidRPr="005C44F9">
        <w:rPr>
          <w:rFonts w:ascii="Times New Roman" w:hAnsi="Times New Roman" w:cs="Times New Roman"/>
          <w:sz w:val="28"/>
          <w:szCs w:val="28"/>
          <w:lang w:eastAsia="uk-UA"/>
        </w:rPr>
        <w:t>до Програми</w:t>
      </w:r>
      <w:r w:rsidRPr="005C44F9">
        <w:rPr>
          <w:rFonts w:ascii="Times New Roman" w:hAnsi="Times New Roman" w:cs="Times New Roman"/>
          <w:sz w:val="28"/>
          <w:szCs w:val="28"/>
        </w:rPr>
        <w:t xml:space="preserve"> </w:t>
      </w:r>
      <w:r w:rsidRPr="005C44F9">
        <w:rPr>
          <w:rFonts w:ascii="Times New Roman" w:hAnsi="Times New Roman" w:cs="Times New Roman"/>
          <w:sz w:val="28"/>
          <w:szCs w:val="28"/>
          <w:lang w:eastAsia="uk-UA"/>
        </w:rPr>
        <w:t>забезпечення  мобілізаційної</w:t>
      </w:r>
    </w:p>
    <w:p w14:paraId="6A812EDF" w14:textId="7E00FBC8" w:rsidR="00AF6A47" w:rsidRPr="005C44F9" w:rsidRDefault="00AF6A47" w:rsidP="00DD7AA4">
      <w:pPr>
        <w:pStyle w:val="a4"/>
        <w:ind w:firstLine="9923"/>
        <w:rPr>
          <w:rFonts w:ascii="Times New Roman" w:hAnsi="Times New Roman" w:cs="Times New Roman"/>
          <w:sz w:val="28"/>
          <w:szCs w:val="28"/>
          <w:lang w:eastAsia="uk-UA"/>
        </w:rPr>
      </w:pPr>
      <w:r w:rsidRPr="005C44F9">
        <w:rPr>
          <w:rFonts w:ascii="Times New Roman" w:hAnsi="Times New Roman" w:cs="Times New Roman"/>
          <w:sz w:val="28"/>
          <w:szCs w:val="28"/>
          <w:lang w:eastAsia="uk-UA"/>
        </w:rPr>
        <w:t>підготовки  та оборонної  роботи</w:t>
      </w:r>
    </w:p>
    <w:p w14:paraId="78F00C4E" w14:textId="37C01976" w:rsidR="00AF6A47" w:rsidRPr="0050015F" w:rsidRDefault="00AF6A47" w:rsidP="00DD7AA4">
      <w:pPr>
        <w:pStyle w:val="a4"/>
        <w:ind w:firstLine="9923"/>
        <w:rPr>
          <w:rFonts w:ascii="Times New Roman" w:hAnsi="Times New Roman" w:cs="Times New Roman"/>
          <w:sz w:val="28"/>
          <w:szCs w:val="28"/>
          <w:lang w:eastAsia="uk-UA"/>
        </w:rPr>
      </w:pPr>
      <w:r w:rsidRPr="005C44F9">
        <w:rPr>
          <w:rFonts w:ascii="Times New Roman" w:hAnsi="Times New Roman" w:cs="Times New Roman"/>
          <w:sz w:val="28"/>
          <w:szCs w:val="28"/>
          <w:lang w:eastAsia="uk-UA"/>
        </w:rPr>
        <w:t xml:space="preserve">місцевого  значення на </w:t>
      </w:r>
      <w:r w:rsidRPr="0050015F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BD208A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0015F">
        <w:rPr>
          <w:rFonts w:ascii="Times New Roman" w:hAnsi="Times New Roman" w:cs="Times New Roman"/>
          <w:sz w:val="28"/>
          <w:szCs w:val="28"/>
          <w:lang w:eastAsia="uk-UA"/>
        </w:rPr>
        <w:t xml:space="preserve"> – 202</w:t>
      </w:r>
      <w:r w:rsidR="00BD208A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Pr="0050015F">
        <w:rPr>
          <w:rFonts w:ascii="Times New Roman" w:hAnsi="Times New Roman" w:cs="Times New Roman"/>
          <w:sz w:val="28"/>
          <w:szCs w:val="28"/>
          <w:lang w:eastAsia="uk-UA"/>
        </w:rPr>
        <w:t xml:space="preserve"> роки</w:t>
      </w:r>
    </w:p>
    <w:p w14:paraId="2C1510BC" w14:textId="77777777" w:rsidR="00AF6A47" w:rsidRPr="0050015F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9183F8B" w14:textId="77777777" w:rsidR="00AF6A47" w:rsidRPr="0050015F" w:rsidRDefault="00AF6A47" w:rsidP="00AF6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заходів і завдань програми</w:t>
      </w:r>
    </w:p>
    <w:p w14:paraId="524A7E3A" w14:textId="032A4B91" w:rsidR="00AF6A47" w:rsidRPr="0050015F" w:rsidRDefault="00AF6A47" w:rsidP="00AF6A47">
      <w:pPr>
        <w:keepNext/>
        <w:shd w:val="clear" w:color="auto" w:fill="FFFFFF"/>
        <w:tabs>
          <w:tab w:val="left" w:pos="0"/>
        </w:tabs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забезпечення  мобілізаційної  підготовки   та оборонної  роботи  місцевого  значення</w:t>
      </w:r>
      <w:r w:rsidRPr="0050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202</w:t>
      </w:r>
      <w:r w:rsidR="00BD2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Pr="0050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– 202</w:t>
      </w:r>
      <w:r w:rsidR="00BD2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</w:t>
      </w:r>
      <w:r w:rsidRPr="0050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роки</w:t>
      </w:r>
    </w:p>
    <w:tbl>
      <w:tblPr>
        <w:tblW w:w="5202" w:type="pct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02"/>
        <w:gridCol w:w="2738"/>
        <w:gridCol w:w="1622"/>
        <w:gridCol w:w="1427"/>
        <w:gridCol w:w="1136"/>
        <w:gridCol w:w="1871"/>
        <w:gridCol w:w="3173"/>
      </w:tblGrid>
      <w:tr w:rsidR="007F04E5" w:rsidRPr="0050015F" w14:paraId="150E16E1" w14:textId="77777777" w:rsidTr="0040496C">
        <w:trPr>
          <w:trHeight w:val="775"/>
          <w:tblCellSpacing w:w="0" w:type="dxa"/>
        </w:trPr>
        <w:tc>
          <w:tcPr>
            <w:tcW w:w="1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AD47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0B5E93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1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08D1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047B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B242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6412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D510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5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AE70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Обсяги фінансування (вартість), тис.грн., у тому числі:</w:t>
            </w:r>
          </w:p>
        </w:tc>
        <w:tc>
          <w:tcPr>
            <w:tcW w:w="9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E08C" w14:textId="77777777" w:rsidR="00AF6A47" w:rsidRPr="0050015F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7F04E5" w:rsidRPr="00EE1FCA" w14:paraId="5A5EE20D" w14:textId="77777777" w:rsidTr="0040496C">
        <w:trPr>
          <w:trHeight w:val="5266"/>
          <w:tblCellSpacing w:w="0" w:type="dxa"/>
        </w:trPr>
        <w:tc>
          <w:tcPr>
            <w:tcW w:w="1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9107" w14:textId="4B6AF98F" w:rsidR="00AF6A47" w:rsidRPr="0050015F" w:rsidRDefault="00F968DF" w:rsidP="00145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88BB" w14:textId="4A9F2D90" w:rsidR="005133ED" w:rsidRPr="005133ED" w:rsidRDefault="00444478" w:rsidP="009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</w:t>
            </w:r>
            <w:r w:rsidR="005133ED" w:rsidRPr="005133E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иконання пункту 8 Указу Президента України «Про  загальну  мобілізацію», статті 18 абзац одинадцятий Закону України «Про мобілізаційну підготовку та мобілізацію», статті 43 частина друга Закону України «Про військовий обов’язок і військову службу», статті 36 частини першої Закону України «Про місцеве самовря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5133ED" w:rsidRPr="005133E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дування в Україні» та </w:t>
            </w:r>
            <w:r w:rsidR="005133ED" w:rsidRPr="005133E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150A6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5133ED" w:rsidRPr="0051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63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CD3EBE">
              <w:rPr>
                <w:rFonts w:ascii="Times New Roman" w:hAnsi="Times New Roman" w:cs="Times New Roman"/>
                <w:sz w:val="24"/>
                <w:szCs w:val="24"/>
              </w:rPr>
              <w:t xml:space="preserve"> 35,</w:t>
            </w:r>
            <w:r w:rsidR="00150A63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r w:rsidR="005133ED" w:rsidRPr="005133ED">
              <w:rPr>
                <w:rFonts w:ascii="Times New Roman" w:hAnsi="Times New Roman" w:cs="Times New Roman"/>
                <w:sz w:val="24"/>
                <w:szCs w:val="24"/>
              </w:rPr>
              <w:t>постанови КМУ від 16.05.2024 року № 560 «Про затвердження Порядку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33ED" w:rsidRPr="005133ED">
              <w:rPr>
                <w:rFonts w:ascii="Times New Roman" w:hAnsi="Times New Roman" w:cs="Times New Roman"/>
                <w:sz w:val="24"/>
                <w:szCs w:val="24"/>
              </w:rPr>
              <w:t>дення призову громадян на військову службу під час мобілі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33ED" w:rsidRPr="005133ED">
              <w:rPr>
                <w:rFonts w:ascii="Times New Roman" w:hAnsi="Times New Roman" w:cs="Times New Roman"/>
                <w:sz w:val="24"/>
                <w:szCs w:val="24"/>
              </w:rPr>
              <w:t>зації, на особливий  період».</w:t>
            </w:r>
          </w:p>
          <w:p w14:paraId="0F6E1904" w14:textId="25896146" w:rsidR="00AF6A47" w:rsidRPr="00A12FAC" w:rsidRDefault="00AF6A47" w:rsidP="00A1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6DEC" w14:textId="09778790" w:rsidR="00AF6A47" w:rsidRPr="0050015F" w:rsidRDefault="00BD208A" w:rsidP="00B70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</w:t>
            </w:r>
            <w:r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ідправлення автомо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більним транспортом </w:t>
            </w:r>
            <w:r w:rsidRPr="00BD208A">
              <w:rPr>
                <w:rFonts w:ascii="Times New Roman" w:hAnsi="Times New Roman" w:cs="Times New Roman"/>
                <w:sz w:val="24"/>
                <w:szCs w:val="24"/>
              </w:rPr>
              <w:t xml:space="preserve">громадян </w:t>
            </w:r>
            <w:r w:rsidR="00A833A8">
              <w:rPr>
                <w:rFonts w:ascii="Times New Roman" w:hAnsi="Times New Roman" w:cs="Times New Roman"/>
                <w:sz w:val="24"/>
                <w:szCs w:val="24"/>
              </w:rPr>
              <w:t xml:space="preserve">призваних </w:t>
            </w:r>
            <w:r w:rsidRPr="00BD208A">
              <w:rPr>
                <w:rFonts w:ascii="Times New Roman" w:hAnsi="Times New Roman" w:cs="Times New Roman"/>
                <w:sz w:val="24"/>
                <w:szCs w:val="24"/>
              </w:rPr>
              <w:t>на військову службу під час мобілізації, на особливий  період</w:t>
            </w:r>
            <w:r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до військових частин, нав</w:t>
            </w:r>
            <w:r w:rsidR="0061709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чальних центрів</w:t>
            </w:r>
            <w:r w:rsidR="00202F3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</w:t>
            </w:r>
            <w:r w:rsidRPr="00103C8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гро</w:t>
            </w:r>
            <w:r w:rsidR="00202F3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Pr="00103C8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мадян для прийняття на військову службу за контрактом,</w:t>
            </w:r>
            <w:r w:rsidR="00617094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="00A833A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від</w:t>
            </w:r>
            <w:r w:rsidR="00617094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прав</w:t>
            </w:r>
            <w:r w:rsidR="00A833A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617094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лення </w:t>
            </w:r>
            <w:r w:rsidR="00D012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громадян </w:t>
            </w:r>
            <w:r w:rsidR="00617094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для проходження базової військової служби, підготовки молоді до військової служби</w:t>
            </w:r>
          </w:p>
        </w:tc>
        <w:tc>
          <w:tcPr>
            <w:tcW w:w="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A470" w14:textId="0D7524E2" w:rsidR="00AF6A47" w:rsidRPr="0050015F" w:rsidRDefault="00F968DF" w:rsidP="00BD2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Згідно заявки на перевезення </w:t>
            </w:r>
            <w:r w:rsidR="007130C0"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поданої </w:t>
            </w:r>
            <w:r w:rsidR="007F04E5" w:rsidRPr="0050015F">
              <w:rPr>
                <w:rFonts w:ascii="Times New Roman" w:hAnsi="Times New Roman" w:cs="Times New Roman"/>
                <w:sz w:val="24"/>
                <w:szCs w:val="24"/>
              </w:rPr>
              <w:t>першим відділом Золочівсько</w:t>
            </w:r>
            <w:r w:rsidR="00301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04E5" w:rsidRPr="0050015F">
              <w:rPr>
                <w:rFonts w:ascii="Times New Roman" w:hAnsi="Times New Roman" w:cs="Times New Roman"/>
                <w:sz w:val="24"/>
                <w:szCs w:val="24"/>
              </w:rPr>
              <w:t>го РТЦК та СП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553F" w14:textId="35870921" w:rsidR="00AF6A47" w:rsidRPr="0050015F" w:rsidRDefault="00AF6A47" w:rsidP="00BD2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Виконком  міської ради</w:t>
            </w:r>
          </w:p>
        </w:tc>
        <w:tc>
          <w:tcPr>
            <w:tcW w:w="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35C4" w14:textId="77777777" w:rsidR="00AF6A47" w:rsidRPr="0050015F" w:rsidRDefault="00AF6A47" w:rsidP="00BD2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5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7EEA" w14:textId="0F7EB3F6" w:rsidR="00AF6A47" w:rsidRPr="0050015F" w:rsidRDefault="0050015F" w:rsidP="00145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E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208A" w:rsidRPr="005C3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EA9">
              <w:rPr>
                <w:rFonts w:ascii="Times New Roman" w:hAnsi="Times New Roman" w:cs="Times New Roman"/>
                <w:sz w:val="24"/>
                <w:szCs w:val="24"/>
              </w:rPr>
              <w:t xml:space="preserve"> р.-</w:t>
            </w:r>
            <w:r w:rsidR="008B2FC5" w:rsidRPr="005C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16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EA9" w:rsidRPr="005C3E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3E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6C4A6167" w14:textId="5A95E18E" w:rsidR="00AF6A47" w:rsidRPr="0050015F" w:rsidRDefault="007130C0" w:rsidP="00145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2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AF6A47"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CE8"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3E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5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50B7" w:rsidRPr="005001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0B7E0DB" w14:textId="5444D23B" w:rsidR="0050015F" w:rsidRPr="0050015F" w:rsidRDefault="0050015F" w:rsidP="00145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2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 р.- </w:t>
            </w:r>
            <w:r w:rsidR="00BD2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r w:rsidR="00BD208A"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</w:t>
            </w:r>
            <w:r w:rsidR="00BD2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BD208A"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жах фінансо</w:t>
            </w:r>
            <w:r w:rsidR="00BD2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BD208A"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вого ресурсу</w:t>
            </w:r>
          </w:p>
          <w:p w14:paraId="7C8792FE" w14:textId="77777777" w:rsidR="00AF6A47" w:rsidRPr="0050015F" w:rsidRDefault="00AF6A47" w:rsidP="00145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0DBC" w14:textId="4393F895" w:rsidR="00AF6A47" w:rsidRPr="00AB6F82" w:rsidRDefault="00A12FAC" w:rsidP="007B05AE">
            <w:pPr>
              <w:spacing w:after="0" w:line="240" w:lineRule="auto"/>
              <w:ind w:right="-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З</w:t>
            </w:r>
            <w:r w:rsidR="00AB6F82" w:rsidRPr="00AB6F82">
              <w:rPr>
                <w:rFonts w:ascii="Times New Roman" w:hAnsi="Times New Roman" w:cs="Times New Roman"/>
                <w:kern w:val="2"/>
                <w:lang w:eastAsia="zh-CN"/>
              </w:rPr>
              <w:t xml:space="preserve">абезпечення організації </w:t>
            </w:r>
            <w:r w:rsidR="00AB6F82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призо</w:t>
            </w:r>
            <w:r w:rsidR="00E1198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AB6F82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ву громадян на військову службу за призовом осіб офіцерського складу, направ</w:t>
            </w:r>
            <w:r w:rsidR="00E1198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AB6F82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лення для проходження базо</w:t>
            </w:r>
            <w:r w:rsidR="00E1198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AB6F82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вої військової служби, під</w:t>
            </w:r>
            <w:r w:rsidR="00815B8B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AB6F82" w:rsidRPr="00AB6F8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готовки молоді до військової служби, здійснення </w:t>
            </w:r>
            <w:r w:rsidR="00E11989"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відправ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E11989"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лення автомобільним транс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E11989" w:rsidRPr="00BD208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портом до військових частин та навчальних</w:t>
            </w:r>
            <w:r w:rsidR="00E11989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="00E11989" w:rsidRPr="00103C8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центрів  гро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E11989" w:rsidRPr="00103C8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мадян для прийняття на вій</w:t>
            </w:r>
            <w:r w:rsidR="00DE3A9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E11989" w:rsidRPr="00103C8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ськову службу за контрактом</w:t>
            </w:r>
          </w:p>
        </w:tc>
      </w:tr>
      <w:tr w:rsidR="002C2470" w:rsidRPr="00EE1FCA" w14:paraId="167C2430" w14:textId="77777777" w:rsidTr="0040496C">
        <w:trPr>
          <w:trHeight w:val="4233"/>
          <w:tblCellSpacing w:w="0" w:type="dxa"/>
        </w:trPr>
        <w:tc>
          <w:tcPr>
            <w:tcW w:w="1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7D7A" w14:textId="25E15210" w:rsidR="002C2470" w:rsidRPr="0050015F" w:rsidRDefault="002C2470" w:rsidP="002C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3627" w14:textId="0DE5BAC5" w:rsidR="002C2470" w:rsidRDefault="00945297" w:rsidP="002C2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З</w:t>
            </w:r>
            <w:r w:rsidR="000555BF"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дійснення під час мобілізації своєчасн</w:t>
            </w:r>
            <w:r w:rsidR="00DE3A9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ого</w:t>
            </w:r>
            <w:r w:rsidR="000555BF"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оповіщення </w:t>
            </w:r>
            <w:r w:rsidR="00EA2F0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резер-вістів та військовозобов’язаних </w:t>
            </w:r>
            <w:r w:rsidR="000555BF"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шляхом вручення повісток, а в разі коли ц</w:t>
            </w:r>
            <w:r w:rsidR="0044447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е неможливо, над</w:t>
            </w:r>
            <w:r w:rsidR="00BD2D1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44447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силання рекомендованим пош</w:t>
            </w:r>
            <w:r w:rsidR="00BD2D1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="0044447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товим відправленням з описом вкладення.</w:t>
            </w:r>
          </w:p>
          <w:p w14:paraId="11BD8A0E" w14:textId="77777777" w:rsidR="00DE3A96" w:rsidRPr="00DE3A96" w:rsidRDefault="00DE3A96" w:rsidP="00444478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5ED9184" w14:textId="35D399BC" w:rsidR="00444478" w:rsidRDefault="00444478" w:rsidP="00444478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Забезпечення виконання пункту 12,26,31,35,36,101 Порядку:</w:t>
            </w:r>
          </w:p>
          <w:p w14:paraId="14A3A204" w14:textId="433C0316" w:rsidR="00444478" w:rsidRPr="000555BF" w:rsidRDefault="00444478" w:rsidP="00DE3A96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Прибуття резервістів та вій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ськовозобов’язаних шляхом їх перевезення від дільниці опові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щення </w:t>
            </w:r>
            <w:r w:rsidR="00915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пункту збору міської ради 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пункт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збору</w:t>
            </w:r>
            <w:r w:rsidR="00915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першого відділу Золочівського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РТЦК та СП</w:t>
            </w:r>
            <w:r w:rsidR="00915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2E1F" w14:textId="1E8DEC8C" w:rsidR="002C2470" w:rsidRPr="00A2375A" w:rsidRDefault="00EA2F0A" w:rsidP="002C24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</w:t>
            </w:r>
            <w:r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повіщення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групами оповіщення  дільниці оповіщення пункту збору міської ради </w:t>
            </w:r>
            <w:r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шля</w:t>
            </w:r>
            <w:r w:rsidR="005F5E1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 w:rsidRPr="000555B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хом вручення повісток, а в разі коли ц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е немож</w:t>
            </w:r>
            <w:r w:rsidR="005F5E1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ливо, надсилання реко</w:t>
            </w:r>
            <w:r w:rsidR="005F5E1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мендованим поштовим відправленням з опи</w:t>
            </w:r>
            <w:r w:rsidR="005F5E1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сом вкладення</w:t>
            </w:r>
          </w:p>
        </w:tc>
        <w:tc>
          <w:tcPr>
            <w:tcW w:w="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3DB8" w14:textId="5EAAE944" w:rsidR="002C2470" w:rsidRPr="00A2375A" w:rsidRDefault="00444478" w:rsidP="002C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розпорядження першого відділу Золочівсько-го РТЦК та СП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893F" w14:textId="4A9A336E" w:rsidR="002C2470" w:rsidRPr="00A2375A" w:rsidRDefault="002C2470" w:rsidP="002C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Виконком  міської ради</w:t>
            </w:r>
          </w:p>
        </w:tc>
        <w:tc>
          <w:tcPr>
            <w:tcW w:w="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01B6" w14:textId="18B3EFD6" w:rsidR="002C2470" w:rsidRPr="00A2375A" w:rsidRDefault="002C2470" w:rsidP="002C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5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954C" w14:textId="2CF1FACC" w:rsidR="002C2470" w:rsidRPr="002E2ABC" w:rsidRDefault="002C2470" w:rsidP="002C2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2E2ABC">
              <w:rPr>
                <w:rFonts w:ascii="Times New Roman" w:hAnsi="Times New Roman" w:cs="Times New Roman"/>
                <w:sz w:val="24"/>
                <w:szCs w:val="24"/>
              </w:rPr>
              <w:t>2025 р.-</w:t>
            </w:r>
            <w:r w:rsidR="007F29A1" w:rsidRPr="00D61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A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616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CE05310" w14:textId="3A2A859E" w:rsidR="002C2470" w:rsidRPr="0050015F" w:rsidRDefault="002C2470" w:rsidP="002C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р.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4DF471C" w14:textId="77777777" w:rsidR="002C2470" w:rsidRPr="0050015F" w:rsidRDefault="002C2470" w:rsidP="002C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жах фінансо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5001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вого ресурсу</w:t>
            </w:r>
          </w:p>
          <w:p w14:paraId="53A99C6D" w14:textId="77777777" w:rsidR="002C2470" w:rsidRPr="00A2375A" w:rsidRDefault="002C2470" w:rsidP="002C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8B50" w14:textId="1F304FF2" w:rsidR="00444478" w:rsidRDefault="00444478" w:rsidP="00444478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Забезпечення своєчасного оповіщення зазначених у розпорядженні  резервістів та військовозобов’язаних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шляхом вручення повісток під їх особистий підпис.</w:t>
            </w:r>
          </w:p>
          <w:p w14:paraId="7BAB43C4" w14:textId="77777777" w:rsidR="00DE3A96" w:rsidRPr="00DE3A96" w:rsidRDefault="00DE3A96" w:rsidP="007B05AE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eastAsia="zh-CN"/>
              </w:rPr>
            </w:pPr>
          </w:p>
          <w:p w14:paraId="2CE2DE6F" w14:textId="4CD29376" w:rsidR="002C2470" w:rsidRPr="00A2375A" w:rsidRDefault="00444478" w:rsidP="007B05AE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Забезпечення прибуття резервістів та військовозо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бов’язаних шляхом їх пере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везення від дільниці опові</w:t>
            </w:r>
            <w:r w:rsidR="007B05AE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щення пункту збору міської ради до пункту </w:t>
            </w:r>
            <w:r w:rsidRPr="00A237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збору РТЦК та СП</w:t>
            </w:r>
            <w:r w:rsidR="007B0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774DC" w:rsidRPr="00A2375A" w14:paraId="1DB778EF" w14:textId="77777777" w:rsidTr="0040496C">
        <w:trPr>
          <w:trHeight w:val="4233"/>
          <w:tblCellSpacing w:w="0" w:type="dxa"/>
        </w:trPr>
        <w:tc>
          <w:tcPr>
            <w:tcW w:w="1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B319" w14:textId="7B61169B" w:rsidR="00A774DC" w:rsidRPr="0050015F" w:rsidRDefault="00AF6A47" w:rsidP="0085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77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D6E0" w14:textId="77777777" w:rsidR="00A774DC" w:rsidRDefault="00A774DC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14:paraId="5E0100FE" w14:textId="74719F67" w:rsidR="00D42A31" w:rsidRPr="00D42A31" w:rsidRDefault="00D42A31" w:rsidP="00D42A31">
            <w:pPr>
              <w:pStyle w:val="a3"/>
              <w:widowControl w:val="0"/>
              <w:spacing w:line="240" w:lineRule="auto"/>
              <w:ind w:leftChars="0" w:left="29" w:firstLineChars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 xml:space="preserve">Забезпечення виконання п.16 </w:t>
            </w:r>
            <w:r w:rsidRPr="007A373C">
              <w:rPr>
                <w:sz w:val="24"/>
                <w:szCs w:val="24"/>
                <w:shd w:val="clear" w:color="auto" w:fill="FFFFFF"/>
                <w:lang w:val="uk-UA"/>
              </w:rPr>
              <w:t xml:space="preserve">Постанови Кабінету Міністрів  України  від 30.12.2022 № 1487 (із змінами,  внесеними згідно з Постановою </w:t>
            </w:r>
            <w:r w:rsidRPr="00D42A31">
              <w:rPr>
                <w:sz w:val="24"/>
                <w:szCs w:val="24"/>
                <w:shd w:val="clear" w:color="auto" w:fill="FFFFFF"/>
              </w:rPr>
              <w:t>КМ від 31.12.2024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42A31">
              <w:rPr>
                <w:sz w:val="24"/>
                <w:szCs w:val="24"/>
                <w:shd w:val="clear" w:color="auto" w:fill="FFFFFF"/>
              </w:rPr>
              <w:t xml:space="preserve">№1558) 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 xml:space="preserve">щодо організації ведення </w:t>
            </w:r>
            <w:r w:rsidRPr="00D42A31">
              <w:rPr>
                <w:sz w:val="24"/>
                <w:szCs w:val="24"/>
                <w:shd w:val="clear" w:color="auto" w:fill="FFFFFF"/>
              </w:rPr>
              <w:t>персонально-первин</w:t>
            </w:r>
            <w:r w:rsidR="0048076F"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D42A31">
              <w:rPr>
                <w:sz w:val="24"/>
                <w:szCs w:val="24"/>
                <w:shd w:val="clear" w:color="auto" w:fill="FFFFFF"/>
              </w:rPr>
              <w:t>н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="0050587C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42A31">
              <w:rPr>
                <w:sz w:val="24"/>
                <w:szCs w:val="24"/>
                <w:shd w:val="clear" w:color="auto" w:fill="FFFFFF"/>
              </w:rPr>
              <w:t xml:space="preserve"> військов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D42A31">
              <w:rPr>
                <w:sz w:val="24"/>
                <w:szCs w:val="24"/>
                <w:shd w:val="clear" w:color="auto" w:fill="FFFFFF"/>
              </w:rPr>
              <w:t xml:space="preserve"> облік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D42A31">
              <w:rPr>
                <w:sz w:val="24"/>
                <w:szCs w:val="24"/>
                <w:shd w:val="clear" w:color="auto" w:fill="FFFFFF"/>
              </w:rPr>
              <w:t xml:space="preserve"> при</w:t>
            </w:r>
            <w:r w:rsidR="0048076F"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D42A31">
              <w:rPr>
                <w:sz w:val="24"/>
                <w:szCs w:val="24"/>
                <w:shd w:val="clear" w:color="auto" w:fill="FFFFFF"/>
              </w:rPr>
              <w:t>зовників, військовозобов’я</w:t>
            </w:r>
            <w:r w:rsidR="0048076F"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D42A31">
              <w:rPr>
                <w:sz w:val="24"/>
                <w:szCs w:val="24"/>
                <w:shd w:val="clear" w:color="auto" w:fill="FFFFFF"/>
              </w:rPr>
              <w:t xml:space="preserve">заних та резервістів за місцем їх  проживання у  </w:t>
            </w:r>
            <w:r w:rsidRPr="00D42A31">
              <w:rPr>
                <w:sz w:val="24"/>
                <w:szCs w:val="24"/>
                <w:shd w:val="clear" w:color="auto" w:fill="FFFFFF"/>
                <w:lang w:val="uk-UA"/>
              </w:rPr>
              <w:t>місті Броди.</w:t>
            </w:r>
          </w:p>
          <w:p w14:paraId="40B1E651" w14:textId="3EBB47C3" w:rsidR="00D42A31" w:rsidRPr="000555BF" w:rsidRDefault="00D42A31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C985" w14:textId="77777777" w:rsidR="00601A17" w:rsidRDefault="00601A17" w:rsidP="00B03E49">
            <w:pPr>
              <w:pStyle w:val="a4"/>
              <w:ind w:left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3DD83ED" w14:textId="0E4C7B59" w:rsidR="00A774DC" w:rsidRPr="00A2375A" w:rsidRDefault="00B03E49" w:rsidP="00B03E49">
            <w:pPr>
              <w:pStyle w:val="a4"/>
              <w:ind w:left="1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твор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ення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даних про призовників та вій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ськовозобов’язаних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які  проживають в м.Броди та 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ація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захище</w:t>
            </w:r>
            <w:r w:rsidR="00D42A3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місц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зберігання документів </w:t>
            </w:r>
          </w:p>
        </w:tc>
        <w:tc>
          <w:tcPr>
            <w:tcW w:w="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CE0C" w14:textId="32EA2C60" w:rsidR="00A774DC" w:rsidRPr="00A2375A" w:rsidRDefault="00A774DC" w:rsidP="00854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другого півріччя 2025 року</w:t>
            </w:r>
          </w:p>
        </w:tc>
        <w:tc>
          <w:tcPr>
            <w:tcW w:w="4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8FFA" w14:textId="77777777" w:rsidR="00A774DC" w:rsidRPr="00A2375A" w:rsidRDefault="00A774DC" w:rsidP="00854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Виконком  міської ради</w:t>
            </w:r>
          </w:p>
        </w:tc>
        <w:tc>
          <w:tcPr>
            <w:tcW w:w="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600F" w14:textId="77777777" w:rsidR="00A774DC" w:rsidRPr="00A2375A" w:rsidRDefault="00A774DC" w:rsidP="00854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F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5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EB34" w14:textId="0BC27216" w:rsidR="00A774DC" w:rsidRPr="00D456F7" w:rsidRDefault="00A774DC" w:rsidP="0085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61B">
              <w:rPr>
                <w:rFonts w:ascii="Times New Roman" w:hAnsi="Times New Roman" w:cs="Times New Roman"/>
                <w:sz w:val="24"/>
                <w:szCs w:val="24"/>
              </w:rPr>
              <w:t>2025 р.-</w:t>
            </w:r>
            <w:r w:rsidR="00D456F7" w:rsidRPr="00D61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16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9AF03ED" w14:textId="77777777" w:rsidR="00A774DC" w:rsidRPr="00A2375A" w:rsidRDefault="00A774DC" w:rsidP="00A7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B805" w14:textId="77777777" w:rsidR="00601A17" w:rsidRDefault="00601A17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1C933FFE" w14:textId="4953B208" w:rsidR="00A774DC" w:rsidRDefault="00B03E49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Виготовлення Карток 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винного  обліку </w:t>
            </w:r>
            <w:r w:rsidR="00BC0E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призовни-ків та військовозобов’яза-них 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(додаток 3 до Порядку-постанова КМ №1487 від 31.12.2022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14:paraId="42D33864" w14:textId="77777777" w:rsidR="00B03E49" w:rsidRDefault="00B03E49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580AC372" w14:textId="5B1F3866" w:rsidR="00B03E49" w:rsidRPr="00B03E49" w:rsidRDefault="00B03E49" w:rsidP="00B03E49">
            <w:pPr>
              <w:pStyle w:val="a4"/>
              <w:ind w:left="1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івля 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металев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их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шаф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r w:rsidR="00E44A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організації  захищеного місця  для 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зберігання доку</w:t>
            </w:r>
            <w:r w:rsidR="00E44A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03E4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ментів згідно вимог п.27 Порядку;</w:t>
            </w:r>
          </w:p>
          <w:p w14:paraId="7E94636E" w14:textId="069C75EC" w:rsidR="00B03E49" w:rsidRPr="00A2375A" w:rsidRDefault="00B03E49" w:rsidP="00854DD4">
            <w:pPr>
              <w:widowControl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51ECCE2" w14:textId="56448292" w:rsidR="00AF6A47" w:rsidRPr="00EE1FCA" w:rsidRDefault="00AF6A47" w:rsidP="00AF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D3EE70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Бродівський міський  голова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__________________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64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Анатолій  БЕЛЕЙ</w:t>
      </w:r>
    </w:p>
    <w:p w14:paraId="456EE859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 (</w:t>
      </w:r>
      <w:r w:rsidRPr="00EE1F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підпис)                         (ім’я, прізвище)</w:t>
      </w:r>
    </w:p>
    <w:p w14:paraId="4AD477DF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 сектору оборонно-</w:t>
      </w:r>
    </w:p>
    <w:p w14:paraId="5407822C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мобілізаційної роботи та військового</w:t>
      </w:r>
    </w:p>
    <w:p w14:paraId="3F19BBDC" w14:textId="77777777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 відділу управління  персоналом</w:t>
      </w: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948B3A6" w14:textId="77777777" w:rsidR="00956777" w:rsidRPr="009814C5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  комітету міської  ради</w:t>
      </w:r>
    </w:p>
    <w:p w14:paraId="5520C125" w14:textId="77777777" w:rsidR="00956777" w:rsidRPr="009814C5" w:rsidRDefault="00956777" w:rsidP="0095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649E7A1D" w14:textId="77777777" w:rsidR="00956777" w:rsidRPr="00D80F44" w:rsidRDefault="00956777" w:rsidP="00956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_______________      Володимир ДЕЙНЕЖЕНКО</w:t>
      </w:r>
    </w:p>
    <w:p w14:paraId="2EBF83ED" w14:textId="5BB3DFFE" w:rsidR="00956777" w:rsidRPr="00E868D6" w:rsidRDefault="00550918" w:rsidP="0055091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</w:t>
      </w:r>
      <w:bookmarkStart w:id="4" w:name="_GoBack"/>
      <w:bookmarkEnd w:id="4"/>
      <w:r w:rsidR="00956777" w:rsidRPr="00E868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(підпис)</w:t>
      </w:r>
      <w:r w:rsidR="009567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(ім’я та прізвище)</w:t>
      </w:r>
    </w:p>
    <w:p w14:paraId="52CDAA5C" w14:textId="0434E954" w:rsidR="00506A15" w:rsidRDefault="00956777" w:rsidP="00956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68D6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14:paraId="42B62C25" w14:textId="015A08AB" w:rsidR="006A2D40" w:rsidRDefault="00413E4A" w:rsidP="00103C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</w:t>
      </w:r>
      <w:r w:rsidR="00103C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</w:t>
      </w:r>
    </w:p>
    <w:p w14:paraId="5EC71AA9" w14:textId="65E46A72" w:rsidR="00AF6A47" w:rsidRPr="00B77BE0" w:rsidRDefault="006A2D40" w:rsidP="00103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</w:t>
      </w:r>
      <w:r w:rsidR="00103C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AF6A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3</w:t>
      </w:r>
    </w:p>
    <w:p w14:paraId="1756BABC" w14:textId="77777777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абезпечення  мобілізаційної  </w:t>
      </w:r>
    </w:p>
    <w:p w14:paraId="75468301" w14:textId="77777777" w:rsidR="00AF6A4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73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підготовки  та оборонної  роботи </w:t>
      </w:r>
    </w:p>
    <w:p w14:paraId="2D1CACDC" w14:textId="1111E26D" w:rsidR="00AF6A47" w:rsidRPr="003D11A7" w:rsidRDefault="00AF6A47" w:rsidP="00AF6A47">
      <w:pPr>
        <w:spacing w:after="0" w:line="240" w:lineRule="auto"/>
        <w:ind w:firstLine="949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11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  значення на 202</w:t>
      </w:r>
      <w:r w:rsidR="003748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D11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202</w:t>
      </w:r>
      <w:r w:rsidR="003748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3D11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роки </w:t>
      </w:r>
    </w:p>
    <w:p w14:paraId="40203230" w14:textId="77777777" w:rsidR="00AF6A47" w:rsidRDefault="00AF6A47" w:rsidP="00AF6A4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32331B" w14:textId="77777777" w:rsidR="00AF6A47" w:rsidRPr="003D11A7" w:rsidRDefault="00AF6A47" w:rsidP="00AF6A47">
      <w:pPr>
        <w:spacing w:after="0" w:line="240" w:lineRule="auto"/>
        <w:rPr>
          <w:rFonts w:ascii="Times New Roman" w:hAnsi="Times New Roman" w:cs="Times New Roman"/>
        </w:rPr>
      </w:pPr>
      <w:r w:rsidRPr="003D11A7">
        <w:rPr>
          <w:rFonts w:ascii="Times New Roman" w:hAnsi="Times New Roman" w:cs="Times New Roman"/>
          <w:b/>
          <w:bCs/>
          <w:color w:val="000000"/>
        </w:rPr>
        <w:t>Інформація про виконання програми за _______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AF6A47" w:rsidRPr="003D11A7" w14:paraId="0AA3D774" w14:textId="77777777" w:rsidTr="00145D6C">
        <w:tc>
          <w:tcPr>
            <w:tcW w:w="692" w:type="dxa"/>
          </w:tcPr>
          <w:p w14:paraId="56DF5A37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94CDCA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14:paraId="54A7A81B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E8F8F6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AF6A47" w:rsidRPr="003D11A7" w14:paraId="6A2474C7" w14:textId="77777777" w:rsidTr="00145D6C">
        <w:tc>
          <w:tcPr>
            <w:tcW w:w="692" w:type="dxa"/>
          </w:tcPr>
          <w:p w14:paraId="4A8D27B3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38DE76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34BB25F1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AB568F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AF6A47" w:rsidRPr="003D11A7" w14:paraId="7A0AD53F" w14:textId="77777777" w:rsidTr="00145D6C">
        <w:tc>
          <w:tcPr>
            <w:tcW w:w="692" w:type="dxa"/>
          </w:tcPr>
          <w:p w14:paraId="13A0E56A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DD54C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423C8A85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9AD5DA" w14:textId="77777777" w:rsidR="00AF6A47" w:rsidRPr="003D11A7" w:rsidRDefault="00AF6A47" w:rsidP="00145D6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AF6A47" w:rsidRPr="003D11A7" w14:paraId="2A9D9CB3" w14:textId="77777777" w:rsidTr="00145D6C">
        <w:tc>
          <w:tcPr>
            <w:tcW w:w="692" w:type="dxa"/>
          </w:tcPr>
          <w:p w14:paraId="0CA3D5EA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522796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5EC55419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381C2C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AF6A47" w:rsidRPr="003D11A7" w14:paraId="487D7222" w14:textId="77777777" w:rsidTr="00145D6C">
        <w:tc>
          <w:tcPr>
            <w:tcW w:w="692" w:type="dxa"/>
          </w:tcPr>
          <w:p w14:paraId="58733FF0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68C99B" w14:textId="07C1FE5E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14:paraId="470B1CF8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6331E2" w14:textId="00B05538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9063B0" w14:textId="77777777" w:rsidR="00AF6A47" w:rsidRPr="003D11A7" w:rsidRDefault="00AF6A47" w:rsidP="00AF6A4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3D11A7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4. </w:t>
      </w:r>
      <w:r w:rsidRPr="003D11A7">
        <w:rPr>
          <w:rFonts w:ascii="Times New Roman" w:hAnsi="Times New Roman" w:cs="Times New Roman"/>
          <w:sz w:val="20"/>
          <w:szCs w:val="20"/>
          <w:lang w:eastAsia="uk-UA"/>
        </w:rPr>
        <w:t>Напрями діяльності та заходи програми</w:t>
      </w:r>
      <w:r w:rsidRPr="003D11A7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 _______________________________________________________________________________________</w:t>
      </w:r>
    </w:p>
    <w:p w14:paraId="314D088B" w14:textId="77777777" w:rsidR="00AF6A47" w:rsidRPr="003D11A7" w:rsidRDefault="00AF6A47" w:rsidP="00AF6A4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3D11A7">
        <w:rPr>
          <w:rFonts w:ascii="Times New Roman" w:hAnsi="Times New Roman" w:cs="Times New Roman"/>
          <w:color w:val="000000"/>
          <w:sz w:val="16"/>
          <w:szCs w:val="16"/>
          <w:lang w:eastAsia="uk-UA"/>
        </w:rPr>
        <w:t>(назва програми)</w:t>
      </w:r>
    </w:p>
    <w:p w14:paraId="734D7969" w14:textId="77777777" w:rsidR="00AF6A47" w:rsidRPr="003D11A7" w:rsidRDefault="00AF6A47" w:rsidP="00AF6A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46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AF6A47" w:rsidRPr="003D11A7" w14:paraId="3278FDB0" w14:textId="77777777" w:rsidTr="00145D6C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37A4D5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BB6A9A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F56D17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Головний</w:t>
            </w:r>
          </w:p>
          <w:p w14:paraId="0166C85A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виконавець</w:t>
            </w:r>
          </w:p>
          <w:p w14:paraId="5F20D2A0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 строк</w:t>
            </w:r>
          </w:p>
          <w:p w14:paraId="093D2B3B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B032FB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A071AC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8696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AF6A47" w:rsidRPr="003D11A7" w14:paraId="5B32A7C1" w14:textId="77777777" w:rsidTr="00145D6C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91091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D7D63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042B0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3B405D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211551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3B7C9F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28C271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4B6F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</w:tr>
      <w:tr w:rsidR="00AF6A47" w:rsidRPr="003D11A7" w14:paraId="3CA0C622" w14:textId="77777777" w:rsidTr="00145D6C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A8D6D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0612B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C8EE8" w14:textId="77777777" w:rsidR="00AF6A47" w:rsidRPr="003D11A7" w:rsidRDefault="00AF6A47" w:rsidP="00145D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31D6B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C621F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AD0757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FF8AC4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B6C47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Кошти не</w:t>
            </w:r>
          </w:p>
          <w:p w14:paraId="51F5A8EC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E4A5D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57A974" w14:textId="77777777" w:rsidR="00AF6A47" w:rsidRPr="00367BFC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7BF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0C8E8D" w14:textId="77777777" w:rsidR="00AF6A47" w:rsidRPr="00367BFC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7BF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C56EAB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337FD8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Кошти не</w:t>
            </w:r>
          </w:p>
          <w:p w14:paraId="25BC66A0" w14:textId="77777777" w:rsidR="00AF6A47" w:rsidRPr="003D11A7" w:rsidRDefault="00AF6A47" w:rsidP="00145D6C">
            <w:pPr>
              <w:pStyle w:val="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C3FE" w14:textId="77777777" w:rsidR="00AF6A47" w:rsidRPr="003D11A7" w:rsidRDefault="00AF6A47" w:rsidP="0014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</w:rPr>
            </w:pPr>
          </w:p>
        </w:tc>
      </w:tr>
      <w:tr w:rsidR="00AF6A47" w:rsidRPr="003D11A7" w14:paraId="40364F8A" w14:textId="77777777" w:rsidTr="00145D6C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DDDE8A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AF4C52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0FA6C2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7D0018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798B96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ECCC23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6041F7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CF861D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58B0CC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8346AB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3AEFAE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9ACB8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33E5C4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384B" w14:textId="77777777" w:rsidR="00AF6A47" w:rsidRPr="003D11A7" w:rsidRDefault="00AF6A47" w:rsidP="00145D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E96471B" w14:textId="77777777" w:rsidR="00AF6A47" w:rsidRPr="003D11A7" w:rsidRDefault="00AF6A47" w:rsidP="00AF6A4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3D11A7">
        <w:rPr>
          <w:rFonts w:ascii="Times New Roman" w:hAnsi="Times New Roman" w:cs="Times New Roman"/>
          <w:color w:val="000000"/>
          <w:sz w:val="20"/>
          <w:szCs w:val="20"/>
        </w:rPr>
        <w:t>5. Аналіз виконання за видатками в цілому за програмою:</w:t>
      </w:r>
    </w:p>
    <w:p w14:paraId="6632DF2D" w14:textId="77777777" w:rsidR="00AF6A47" w:rsidRPr="003D11A7" w:rsidRDefault="00AF6A47" w:rsidP="00AF6A47">
      <w:pPr>
        <w:pStyle w:val="21"/>
        <w:shd w:val="clear" w:color="auto" w:fill="FFFFFF"/>
        <w:spacing w:after="0" w:line="240" w:lineRule="auto"/>
        <w:jc w:val="right"/>
      </w:pPr>
      <w:r w:rsidRPr="003D11A7">
        <w:rPr>
          <w:color w:val="000000"/>
          <w:sz w:val="20"/>
          <w:szCs w:val="20"/>
        </w:rPr>
        <w:t>тис. грн.</w:t>
      </w:r>
    </w:p>
    <w:tbl>
      <w:tblPr>
        <w:tblW w:w="145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AF6A47" w:rsidRPr="003D11A7" w14:paraId="00B3C05F" w14:textId="77777777" w:rsidTr="00145D6C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8A8B1AA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B4AB51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CECC2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Відхилення</w:t>
            </w:r>
          </w:p>
        </w:tc>
      </w:tr>
      <w:tr w:rsidR="00AF6A47" w:rsidRPr="003D11A7" w14:paraId="40DB9E41" w14:textId="77777777" w:rsidTr="00145D6C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E7B396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E1485F" w14:textId="77777777" w:rsidR="00AF6A47" w:rsidRPr="003D11A7" w:rsidRDefault="00AF6A47" w:rsidP="00145D6C">
            <w:pPr>
              <w:pStyle w:val="2"/>
              <w:snapToGrid w:val="0"/>
              <w:spacing w:before="0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A269C5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C0998A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2CEF6FB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8E5EFB2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8296ACF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F37DA9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Загальний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3289CE6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Style w:val="grame"/>
                <w:rFonts w:ascii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3D11A7">
              <w:rPr>
                <w:rStyle w:val="spelle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іальний </w:t>
            </w:r>
            <w:r w:rsidRPr="003D11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821F6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11A7">
              <w:rPr>
                <w:rFonts w:ascii="Times New Roman" w:hAnsi="Times New Roman" w:cs="Times New Roman"/>
              </w:rPr>
              <w:t>%</w:t>
            </w:r>
          </w:p>
        </w:tc>
      </w:tr>
      <w:tr w:rsidR="00AF6A47" w:rsidRPr="003D11A7" w14:paraId="6A7FECD3" w14:textId="77777777" w:rsidTr="00145D6C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52ECD1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53F986" w14:textId="77777777" w:rsidR="00AF6A47" w:rsidRPr="003D11A7" w:rsidRDefault="00AF6A47" w:rsidP="00145D6C">
            <w:pPr>
              <w:pStyle w:val="2"/>
              <w:snapToGrid w:val="0"/>
              <w:spacing w:before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985D39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3D41D9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51422A2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08183FC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B119F1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3CD94A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68CDB3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81024" w14:textId="77777777" w:rsidR="00AF6A47" w:rsidRPr="003D11A7" w:rsidRDefault="00AF6A47" w:rsidP="00145D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BC0973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Бродівський міський  голова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__________________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EE1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464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Анатолій  БЕЛЕЙ</w:t>
      </w:r>
    </w:p>
    <w:p w14:paraId="16C35393" w14:textId="77777777" w:rsidR="00956777" w:rsidRPr="00EE1FCA" w:rsidRDefault="00956777" w:rsidP="009567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E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 (</w:t>
      </w:r>
      <w:r w:rsidRPr="00EE1F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підпис)                         (ім’я, прізвище)</w:t>
      </w:r>
    </w:p>
    <w:p w14:paraId="48FDFDA0" w14:textId="4FB449A8" w:rsidR="00956777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 сектору оборонно- мобілізаційної роботи та військового обліку відділу управління  персоналом</w:t>
      </w: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8FEB327" w14:textId="0C81759C" w:rsidR="00956777" w:rsidRPr="00D80F44" w:rsidRDefault="00956777" w:rsidP="00956777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1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  комітету міської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ради     </w:t>
      </w:r>
      <w:r w:rsidR="00413E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_______________      Володимир ДЕЙНЕЖЕНКО</w:t>
      </w:r>
    </w:p>
    <w:p w14:paraId="0E2BDF99" w14:textId="4D74109E" w:rsidR="00956777" w:rsidRPr="00E868D6" w:rsidRDefault="00956777" w:rsidP="0095677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</w:t>
      </w:r>
      <w:r w:rsidR="00413E4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="00413E4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r w:rsidRPr="00E868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(підпис)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(ім’я та прізвище)</w:t>
      </w:r>
    </w:p>
    <w:p w14:paraId="1F7A5CD1" w14:textId="442DB0CC" w:rsidR="003B5FC2" w:rsidRDefault="00956777" w:rsidP="00956777">
      <w:r w:rsidRPr="00E868D6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sectPr w:rsidR="003B5FC2" w:rsidSect="00036055">
      <w:pgSz w:w="16838" w:h="11906" w:orient="landscape"/>
      <w:pgMar w:top="1701" w:right="850" w:bottom="56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3F50A" w14:textId="77777777" w:rsidR="00C9392C" w:rsidRDefault="00C9392C" w:rsidP="00880824">
      <w:pPr>
        <w:spacing w:after="0" w:line="240" w:lineRule="auto"/>
      </w:pPr>
      <w:r>
        <w:separator/>
      </w:r>
    </w:p>
  </w:endnote>
  <w:endnote w:type="continuationSeparator" w:id="0">
    <w:p w14:paraId="5275ADF6" w14:textId="77777777" w:rsidR="00C9392C" w:rsidRDefault="00C9392C" w:rsidP="0088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19F20" w14:textId="77777777" w:rsidR="00C9392C" w:rsidRDefault="00C9392C" w:rsidP="00880824">
      <w:pPr>
        <w:spacing w:after="0" w:line="240" w:lineRule="auto"/>
      </w:pPr>
      <w:r>
        <w:separator/>
      </w:r>
    </w:p>
  </w:footnote>
  <w:footnote w:type="continuationSeparator" w:id="0">
    <w:p w14:paraId="6ED9C906" w14:textId="77777777" w:rsidR="00C9392C" w:rsidRDefault="00C9392C" w:rsidP="0088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4218"/>
      <w:docPartObj>
        <w:docPartGallery w:val="Page Numbers (Top of Page)"/>
        <w:docPartUnique/>
      </w:docPartObj>
    </w:sdtPr>
    <w:sdtEndPr/>
    <w:sdtContent>
      <w:p w14:paraId="2C07A24B" w14:textId="25F3E520" w:rsidR="00880824" w:rsidRDefault="008808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18">
          <w:rPr>
            <w:noProof/>
          </w:rPr>
          <w:t>12</w:t>
        </w:r>
        <w:r>
          <w:fldChar w:fldCharType="end"/>
        </w:r>
      </w:p>
    </w:sdtContent>
  </w:sdt>
  <w:p w14:paraId="3FC4E540" w14:textId="77777777" w:rsidR="00880824" w:rsidRDefault="008808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68"/>
    <w:multiLevelType w:val="hybridMultilevel"/>
    <w:tmpl w:val="239A455A"/>
    <w:lvl w:ilvl="0" w:tplc="630C263C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8C1B2D"/>
    <w:multiLevelType w:val="hybridMultilevel"/>
    <w:tmpl w:val="7EE6C336"/>
    <w:lvl w:ilvl="0" w:tplc="0CFC7B66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BB6B0C"/>
    <w:multiLevelType w:val="hybridMultilevel"/>
    <w:tmpl w:val="DAA0E09E"/>
    <w:lvl w:ilvl="0" w:tplc="FFFFFFFF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A6A8F"/>
    <w:multiLevelType w:val="multilevel"/>
    <w:tmpl w:val="638E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448C0"/>
    <w:multiLevelType w:val="hybridMultilevel"/>
    <w:tmpl w:val="4956CAC6"/>
    <w:lvl w:ilvl="0" w:tplc="630C263C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34826"/>
    <w:multiLevelType w:val="hybridMultilevel"/>
    <w:tmpl w:val="2396A0DA"/>
    <w:lvl w:ilvl="0" w:tplc="78E0CD0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F2D19B5"/>
    <w:multiLevelType w:val="multilevel"/>
    <w:tmpl w:val="BC8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2F8A74BC"/>
    <w:multiLevelType w:val="hybridMultilevel"/>
    <w:tmpl w:val="43E2CBE2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E1047"/>
    <w:multiLevelType w:val="hybridMultilevel"/>
    <w:tmpl w:val="93523C7E"/>
    <w:lvl w:ilvl="0" w:tplc="15DE59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B51C1"/>
    <w:multiLevelType w:val="hybridMultilevel"/>
    <w:tmpl w:val="BB5097E2"/>
    <w:lvl w:ilvl="0" w:tplc="28C4752E">
      <w:start w:val="1"/>
      <w:numFmt w:val="decimal"/>
      <w:lvlText w:val="%1."/>
      <w:lvlJc w:val="left"/>
      <w:pPr>
        <w:ind w:left="357" w:hanging="360"/>
      </w:pPr>
      <w:rPr>
        <w:rFonts w:ascii="Times New Roman" w:eastAsiaTheme="minorHAnsi" w:hAnsi="Times New Roman"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ind w:left="1077" w:hanging="360"/>
      </w:pPr>
    </w:lvl>
    <w:lvl w:ilvl="2" w:tplc="0422001B">
      <w:start w:val="1"/>
      <w:numFmt w:val="lowerRoman"/>
      <w:lvlText w:val="%3."/>
      <w:lvlJc w:val="right"/>
      <w:pPr>
        <w:ind w:left="1797" w:hanging="180"/>
      </w:pPr>
    </w:lvl>
    <w:lvl w:ilvl="3" w:tplc="0422000F">
      <w:start w:val="1"/>
      <w:numFmt w:val="decimal"/>
      <w:lvlText w:val="%4."/>
      <w:lvlJc w:val="left"/>
      <w:pPr>
        <w:ind w:left="2517" w:hanging="360"/>
      </w:pPr>
    </w:lvl>
    <w:lvl w:ilvl="4" w:tplc="04220019">
      <w:start w:val="1"/>
      <w:numFmt w:val="lowerLetter"/>
      <w:lvlText w:val="%5."/>
      <w:lvlJc w:val="left"/>
      <w:pPr>
        <w:ind w:left="3237" w:hanging="360"/>
      </w:pPr>
    </w:lvl>
    <w:lvl w:ilvl="5" w:tplc="0422001B">
      <w:start w:val="1"/>
      <w:numFmt w:val="lowerRoman"/>
      <w:lvlText w:val="%6."/>
      <w:lvlJc w:val="right"/>
      <w:pPr>
        <w:ind w:left="3957" w:hanging="180"/>
      </w:pPr>
    </w:lvl>
    <w:lvl w:ilvl="6" w:tplc="0422000F">
      <w:start w:val="1"/>
      <w:numFmt w:val="decimal"/>
      <w:lvlText w:val="%7."/>
      <w:lvlJc w:val="left"/>
      <w:pPr>
        <w:ind w:left="4677" w:hanging="360"/>
      </w:pPr>
    </w:lvl>
    <w:lvl w:ilvl="7" w:tplc="04220019">
      <w:start w:val="1"/>
      <w:numFmt w:val="lowerLetter"/>
      <w:lvlText w:val="%8."/>
      <w:lvlJc w:val="left"/>
      <w:pPr>
        <w:ind w:left="5397" w:hanging="360"/>
      </w:pPr>
    </w:lvl>
    <w:lvl w:ilvl="8" w:tplc="0422001B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4853567F"/>
    <w:multiLevelType w:val="hybridMultilevel"/>
    <w:tmpl w:val="43E2CBE2"/>
    <w:lvl w:ilvl="0" w:tplc="A58A2B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8328C8"/>
    <w:multiLevelType w:val="hybridMultilevel"/>
    <w:tmpl w:val="A35C7E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07EBD"/>
    <w:multiLevelType w:val="hybridMultilevel"/>
    <w:tmpl w:val="43E2CBE2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C902BF"/>
    <w:multiLevelType w:val="hybridMultilevel"/>
    <w:tmpl w:val="256AADB4"/>
    <w:lvl w:ilvl="0" w:tplc="8EEA3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40335"/>
    <w:multiLevelType w:val="hybridMultilevel"/>
    <w:tmpl w:val="F670CCC0"/>
    <w:lvl w:ilvl="0" w:tplc="01A42D5E">
      <w:start w:val="2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>
    <w:nsid w:val="6E2728AA"/>
    <w:multiLevelType w:val="hybridMultilevel"/>
    <w:tmpl w:val="DAA0E09E"/>
    <w:lvl w:ilvl="0" w:tplc="5EB6054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A9118A"/>
    <w:multiLevelType w:val="hybridMultilevel"/>
    <w:tmpl w:val="6826ED06"/>
    <w:lvl w:ilvl="0" w:tplc="A5007A5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6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15"/>
  </w:num>
  <w:num w:numId="13">
    <w:abstractNumId w:val="11"/>
  </w:num>
  <w:num w:numId="14">
    <w:abstractNumId w:val="5"/>
  </w:num>
  <w:num w:numId="15">
    <w:abstractNumId w:val="12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20"/>
    <w:rsid w:val="000013A3"/>
    <w:rsid w:val="00001741"/>
    <w:rsid w:val="00002D65"/>
    <w:rsid w:val="00004717"/>
    <w:rsid w:val="000143F6"/>
    <w:rsid w:val="00036055"/>
    <w:rsid w:val="00043887"/>
    <w:rsid w:val="00050443"/>
    <w:rsid w:val="00053869"/>
    <w:rsid w:val="00054F80"/>
    <w:rsid w:val="000555BF"/>
    <w:rsid w:val="00056474"/>
    <w:rsid w:val="00056525"/>
    <w:rsid w:val="00060CD1"/>
    <w:rsid w:val="0007330C"/>
    <w:rsid w:val="00076CCD"/>
    <w:rsid w:val="000850EC"/>
    <w:rsid w:val="00085669"/>
    <w:rsid w:val="0008778A"/>
    <w:rsid w:val="00095092"/>
    <w:rsid w:val="00095EC3"/>
    <w:rsid w:val="000A33AD"/>
    <w:rsid w:val="000A4EAD"/>
    <w:rsid w:val="000B77CB"/>
    <w:rsid w:val="000D32D1"/>
    <w:rsid w:val="000D4195"/>
    <w:rsid w:val="000D7E41"/>
    <w:rsid w:val="000E1CBD"/>
    <w:rsid w:val="000F0CAF"/>
    <w:rsid w:val="000F6DFB"/>
    <w:rsid w:val="000F7ECD"/>
    <w:rsid w:val="00103C81"/>
    <w:rsid w:val="00146D9A"/>
    <w:rsid w:val="00150A63"/>
    <w:rsid w:val="00155A0B"/>
    <w:rsid w:val="0016443E"/>
    <w:rsid w:val="0017143C"/>
    <w:rsid w:val="0017228B"/>
    <w:rsid w:val="00172EBC"/>
    <w:rsid w:val="00175D35"/>
    <w:rsid w:val="00190E3A"/>
    <w:rsid w:val="00193535"/>
    <w:rsid w:val="001A5A0E"/>
    <w:rsid w:val="001B43C4"/>
    <w:rsid w:val="001B574F"/>
    <w:rsid w:val="001B671E"/>
    <w:rsid w:val="001C035C"/>
    <w:rsid w:val="001C2AE8"/>
    <w:rsid w:val="001C6C68"/>
    <w:rsid w:val="001D7067"/>
    <w:rsid w:val="001E0A9A"/>
    <w:rsid w:val="001E2C48"/>
    <w:rsid w:val="001E3420"/>
    <w:rsid w:val="001E444C"/>
    <w:rsid w:val="001E4982"/>
    <w:rsid w:val="001F02CE"/>
    <w:rsid w:val="001F2A19"/>
    <w:rsid w:val="001F7357"/>
    <w:rsid w:val="00202F39"/>
    <w:rsid w:val="00206637"/>
    <w:rsid w:val="002073A4"/>
    <w:rsid w:val="0021029F"/>
    <w:rsid w:val="00215915"/>
    <w:rsid w:val="00216DAB"/>
    <w:rsid w:val="00226D8E"/>
    <w:rsid w:val="00227F72"/>
    <w:rsid w:val="00232FA3"/>
    <w:rsid w:val="00233403"/>
    <w:rsid w:val="00237303"/>
    <w:rsid w:val="00240E66"/>
    <w:rsid w:val="00243D64"/>
    <w:rsid w:val="002574CB"/>
    <w:rsid w:val="002673AA"/>
    <w:rsid w:val="00273F35"/>
    <w:rsid w:val="00297E7D"/>
    <w:rsid w:val="002A1251"/>
    <w:rsid w:val="002B7A94"/>
    <w:rsid w:val="002C2470"/>
    <w:rsid w:val="002C2DDA"/>
    <w:rsid w:val="002C50B7"/>
    <w:rsid w:val="002C565E"/>
    <w:rsid w:val="002D1B0F"/>
    <w:rsid w:val="002D53CC"/>
    <w:rsid w:val="002D6190"/>
    <w:rsid w:val="002E2ABC"/>
    <w:rsid w:val="002E54FE"/>
    <w:rsid w:val="002F03F6"/>
    <w:rsid w:val="002F4D21"/>
    <w:rsid w:val="003013C4"/>
    <w:rsid w:val="003026AC"/>
    <w:rsid w:val="003177E0"/>
    <w:rsid w:val="00321815"/>
    <w:rsid w:val="00330D4F"/>
    <w:rsid w:val="00335A7D"/>
    <w:rsid w:val="00342DBF"/>
    <w:rsid w:val="003469C3"/>
    <w:rsid w:val="0035300C"/>
    <w:rsid w:val="00355B0C"/>
    <w:rsid w:val="00356B4F"/>
    <w:rsid w:val="00356E76"/>
    <w:rsid w:val="00367BFC"/>
    <w:rsid w:val="003748AB"/>
    <w:rsid w:val="003765D9"/>
    <w:rsid w:val="0038098D"/>
    <w:rsid w:val="003828E8"/>
    <w:rsid w:val="00392480"/>
    <w:rsid w:val="003A7B4F"/>
    <w:rsid w:val="003B35D5"/>
    <w:rsid w:val="003B5FC2"/>
    <w:rsid w:val="003B6297"/>
    <w:rsid w:val="003B7AF9"/>
    <w:rsid w:val="003C2D5C"/>
    <w:rsid w:val="003D0884"/>
    <w:rsid w:val="003D20CB"/>
    <w:rsid w:val="003D75F4"/>
    <w:rsid w:val="003E218B"/>
    <w:rsid w:val="003F69F2"/>
    <w:rsid w:val="0040360C"/>
    <w:rsid w:val="0040496C"/>
    <w:rsid w:val="00407FD3"/>
    <w:rsid w:val="004121AE"/>
    <w:rsid w:val="00413E4A"/>
    <w:rsid w:val="00423683"/>
    <w:rsid w:val="00424634"/>
    <w:rsid w:val="0043188C"/>
    <w:rsid w:val="00434813"/>
    <w:rsid w:val="00444478"/>
    <w:rsid w:val="00446750"/>
    <w:rsid w:val="004512E8"/>
    <w:rsid w:val="00460C85"/>
    <w:rsid w:val="00461FD4"/>
    <w:rsid w:val="0046779D"/>
    <w:rsid w:val="00471607"/>
    <w:rsid w:val="0047318C"/>
    <w:rsid w:val="00473520"/>
    <w:rsid w:val="00475B68"/>
    <w:rsid w:val="0048076F"/>
    <w:rsid w:val="00490976"/>
    <w:rsid w:val="004939E7"/>
    <w:rsid w:val="00497DCF"/>
    <w:rsid w:val="004A1E7C"/>
    <w:rsid w:val="004B1488"/>
    <w:rsid w:val="004B6651"/>
    <w:rsid w:val="004D1C2F"/>
    <w:rsid w:val="004D31B0"/>
    <w:rsid w:val="004D3D0C"/>
    <w:rsid w:val="004D5FEF"/>
    <w:rsid w:val="004E10EE"/>
    <w:rsid w:val="004E2449"/>
    <w:rsid w:val="004E25A0"/>
    <w:rsid w:val="004F33CB"/>
    <w:rsid w:val="004F70B0"/>
    <w:rsid w:val="0050015F"/>
    <w:rsid w:val="0050587C"/>
    <w:rsid w:val="00506A15"/>
    <w:rsid w:val="00506C56"/>
    <w:rsid w:val="005133ED"/>
    <w:rsid w:val="005142B4"/>
    <w:rsid w:val="00527CE8"/>
    <w:rsid w:val="00544B5D"/>
    <w:rsid w:val="00550918"/>
    <w:rsid w:val="0056789C"/>
    <w:rsid w:val="005868D2"/>
    <w:rsid w:val="0058728C"/>
    <w:rsid w:val="005A1530"/>
    <w:rsid w:val="005A2A9D"/>
    <w:rsid w:val="005B35A6"/>
    <w:rsid w:val="005C2576"/>
    <w:rsid w:val="005C3EA9"/>
    <w:rsid w:val="005C44F9"/>
    <w:rsid w:val="005C48EC"/>
    <w:rsid w:val="005D1163"/>
    <w:rsid w:val="005E4680"/>
    <w:rsid w:val="005F0B19"/>
    <w:rsid w:val="005F58DD"/>
    <w:rsid w:val="005F5E14"/>
    <w:rsid w:val="00601A17"/>
    <w:rsid w:val="0061492A"/>
    <w:rsid w:val="00617094"/>
    <w:rsid w:val="0063715A"/>
    <w:rsid w:val="00662062"/>
    <w:rsid w:val="0066321B"/>
    <w:rsid w:val="00674919"/>
    <w:rsid w:val="006869DB"/>
    <w:rsid w:val="006878F4"/>
    <w:rsid w:val="006939D2"/>
    <w:rsid w:val="006A2D40"/>
    <w:rsid w:val="006A585A"/>
    <w:rsid w:val="006A745B"/>
    <w:rsid w:val="006B1128"/>
    <w:rsid w:val="006B239D"/>
    <w:rsid w:val="006B4684"/>
    <w:rsid w:val="006C0611"/>
    <w:rsid w:val="006C33DD"/>
    <w:rsid w:val="006D0051"/>
    <w:rsid w:val="006D7E46"/>
    <w:rsid w:val="006E7BF1"/>
    <w:rsid w:val="006F0501"/>
    <w:rsid w:val="006F182C"/>
    <w:rsid w:val="006F18DA"/>
    <w:rsid w:val="00712898"/>
    <w:rsid w:val="007130C0"/>
    <w:rsid w:val="00714AF4"/>
    <w:rsid w:val="007176AD"/>
    <w:rsid w:val="00717C24"/>
    <w:rsid w:val="007208B7"/>
    <w:rsid w:val="00724395"/>
    <w:rsid w:val="0072668D"/>
    <w:rsid w:val="00747C0B"/>
    <w:rsid w:val="007567FF"/>
    <w:rsid w:val="007612AB"/>
    <w:rsid w:val="00765C27"/>
    <w:rsid w:val="00770A76"/>
    <w:rsid w:val="007843CC"/>
    <w:rsid w:val="00795643"/>
    <w:rsid w:val="0079797A"/>
    <w:rsid w:val="007A0382"/>
    <w:rsid w:val="007A373C"/>
    <w:rsid w:val="007A7C5C"/>
    <w:rsid w:val="007B05AE"/>
    <w:rsid w:val="007C1371"/>
    <w:rsid w:val="007E25F0"/>
    <w:rsid w:val="007E5F29"/>
    <w:rsid w:val="007E5F63"/>
    <w:rsid w:val="007F04E5"/>
    <w:rsid w:val="007F29A1"/>
    <w:rsid w:val="00800540"/>
    <w:rsid w:val="00815B8B"/>
    <w:rsid w:val="00820651"/>
    <w:rsid w:val="0085636B"/>
    <w:rsid w:val="008571AF"/>
    <w:rsid w:val="00865259"/>
    <w:rsid w:val="00867EE6"/>
    <w:rsid w:val="00874166"/>
    <w:rsid w:val="00880824"/>
    <w:rsid w:val="008B1492"/>
    <w:rsid w:val="008B2FC5"/>
    <w:rsid w:val="008B47FF"/>
    <w:rsid w:val="008E2B6D"/>
    <w:rsid w:val="008E426B"/>
    <w:rsid w:val="008E599D"/>
    <w:rsid w:val="009063D0"/>
    <w:rsid w:val="009065DD"/>
    <w:rsid w:val="00913760"/>
    <w:rsid w:val="00915F97"/>
    <w:rsid w:val="00926CC3"/>
    <w:rsid w:val="00927491"/>
    <w:rsid w:val="0093082C"/>
    <w:rsid w:val="00936291"/>
    <w:rsid w:val="00945297"/>
    <w:rsid w:val="00947C71"/>
    <w:rsid w:val="00951564"/>
    <w:rsid w:val="00955640"/>
    <w:rsid w:val="00956777"/>
    <w:rsid w:val="00972A72"/>
    <w:rsid w:val="009814C5"/>
    <w:rsid w:val="009968B0"/>
    <w:rsid w:val="009B4DA4"/>
    <w:rsid w:val="009C4CA9"/>
    <w:rsid w:val="009D7384"/>
    <w:rsid w:val="009E0C5D"/>
    <w:rsid w:val="009F4847"/>
    <w:rsid w:val="00A04A17"/>
    <w:rsid w:val="00A0786E"/>
    <w:rsid w:val="00A12FAC"/>
    <w:rsid w:val="00A2375A"/>
    <w:rsid w:val="00A4410D"/>
    <w:rsid w:val="00A442F0"/>
    <w:rsid w:val="00A472FD"/>
    <w:rsid w:val="00A55000"/>
    <w:rsid w:val="00A703BC"/>
    <w:rsid w:val="00A72776"/>
    <w:rsid w:val="00A774DC"/>
    <w:rsid w:val="00A833A8"/>
    <w:rsid w:val="00A96D92"/>
    <w:rsid w:val="00AA61B0"/>
    <w:rsid w:val="00AB6F82"/>
    <w:rsid w:val="00AC0798"/>
    <w:rsid w:val="00AC1367"/>
    <w:rsid w:val="00AC2D51"/>
    <w:rsid w:val="00AE3FE0"/>
    <w:rsid w:val="00AF1216"/>
    <w:rsid w:val="00AF575B"/>
    <w:rsid w:val="00AF6A47"/>
    <w:rsid w:val="00B03E49"/>
    <w:rsid w:val="00B045D9"/>
    <w:rsid w:val="00B1312B"/>
    <w:rsid w:val="00B3318A"/>
    <w:rsid w:val="00B50A19"/>
    <w:rsid w:val="00B53317"/>
    <w:rsid w:val="00B541FD"/>
    <w:rsid w:val="00B55D61"/>
    <w:rsid w:val="00B62C11"/>
    <w:rsid w:val="00B67525"/>
    <w:rsid w:val="00B7008A"/>
    <w:rsid w:val="00B860DC"/>
    <w:rsid w:val="00BB084D"/>
    <w:rsid w:val="00BB0F3E"/>
    <w:rsid w:val="00BB1659"/>
    <w:rsid w:val="00BB457B"/>
    <w:rsid w:val="00BB60B9"/>
    <w:rsid w:val="00BC0EB3"/>
    <w:rsid w:val="00BC2653"/>
    <w:rsid w:val="00BC5263"/>
    <w:rsid w:val="00BC6762"/>
    <w:rsid w:val="00BD208A"/>
    <w:rsid w:val="00BD2D10"/>
    <w:rsid w:val="00BE142A"/>
    <w:rsid w:val="00BE2FCB"/>
    <w:rsid w:val="00C06272"/>
    <w:rsid w:val="00C079BD"/>
    <w:rsid w:val="00C167DA"/>
    <w:rsid w:val="00C17D09"/>
    <w:rsid w:val="00C241B6"/>
    <w:rsid w:val="00C26C61"/>
    <w:rsid w:val="00C30C90"/>
    <w:rsid w:val="00C3172B"/>
    <w:rsid w:val="00C33391"/>
    <w:rsid w:val="00C33F2E"/>
    <w:rsid w:val="00C44321"/>
    <w:rsid w:val="00C51837"/>
    <w:rsid w:val="00C54C19"/>
    <w:rsid w:val="00C70619"/>
    <w:rsid w:val="00C72067"/>
    <w:rsid w:val="00C74263"/>
    <w:rsid w:val="00C75782"/>
    <w:rsid w:val="00C8571A"/>
    <w:rsid w:val="00C9392C"/>
    <w:rsid w:val="00CA25EA"/>
    <w:rsid w:val="00CB0FEA"/>
    <w:rsid w:val="00CB4287"/>
    <w:rsid w:val="00CD2753"/>
    <w:rsid w:val="00CD3EBE"/>
    <w:rsid w:val="00D009BA"/>
    <w:rsid w:val="00D0125F"/>
    <w:rsid w:val="00D06951"/>
    <w:rsid w:val="00D13B01"/>
    <w:rsid w:val="00D2380E"/>
    <w:rsid w:val="00D3007F"/>
    <w:rsid w:val="00D42A31"/>
    <w:rsid w:val="00D456F7"/>
    <w:rsid w:val="00D56630"/>
    <w:rsid w:val="00D6161B"/>
    <w:rsid w:val="00D67834"/>
    <w:rsid w:val="00D74A2E"/>
    <w:rsid w:val="00D95010"/>
    <w:rsid w:val="00D971E2"/>
    <w:rsid w:val="00DA02CB"/>
    <w:rsid w:val="00DA378C"/>
    <w:rsid w:val="00DB34A7"/>
    <w:rsid w:val="00DC17F6"/>
    <w:rsid w:val="00DD5680"/>
    <w:rsid w:val="00DD7AA4"/>
    <w:rsid w:val="00DE3A96"/>
    <w:rsid w:val="00DF266A"/>
    <w:rsid w:val="00DF645B"/>
    <w:rsid w:val="00E048FF"/>
    <w:rsid w:val="00E10069"/>
    <w:rsid w:val="00E11989"/>
    <w:rsid w:val="00E13F26"/>
    <w:rsid w:val="00E179E7"/>
    <w:rsid w:val="00E221CC"/>
    <w:rsid w:val="00E23186"/>
    <w:rsid w:val="00E25839"/>
    <w:rsid w:val="00E36D13"/>
    <w:rsid w:val="00E40F12"/>
    <w:rsid w:val="00E44A0A"/>
    <w:rsid w:val="00E50FB1"/>
    <w:rsid w:val="00E774A7"/>
    <w:rsid w:val="00E81C3A"/>
    <w:rsid w:val="00E841D5"/>
    <w:rsid w:val="00E868D6"/>
    <w:rsid w:val="00EA2F0A"/>
    <w:rsid w:val="00EA777C"/>
    <w:rsid w:val="00EB4EFB"/>
    <w:rsid w:val="00EC0481"/>
    <w:rsid w:val="00EC7549"/>
    <w:rsid w:val="00ED7D3C"/>
    <w:rsid w:val="00EE4037"/>
    <w:rsid w:val="00EE458D"/>
    <w:rsid w:val="00EF2EAB"/>
    <w:rsid w:val="00EF3708"/>
    <w:rsid w:val="00F0046C"/>
    <w:rsid w:val="00F03540"/>
    <w:rsid w:val="00F05629"/>
    <w:rsid w:val="00F106CB"/>
    <w:rsid w:val="00F11F26"/>
    <w:rsid w:val="00F4326E"/>
    <w:rsid w:val="00F455B8"/>
    <w:rsid w:val="00F569EB"/>
    <w:rsid w:val="00F61E51"/>
    <w:rsid w:val="00F8021A"/>
    <w:rsid w:val="00F94B53"/>
    <w:rsid w:val="00F968DF"/>
    <w:rsid w:val="00F96992"/>
    <w:rsid w:val="00F97EAB"/>
    <w:rsid w:val="00FA2D64"/>
    <w:rsid w:val="00FA5167"/>
    <w:rsid w:val="00FB0718"/>
    <w:rsid w:val="00FB204C"/>
    <w:rsid w:val="00FB433F"/>
    <w:rsid w:val="00FC35F6"/>
    <w:rsid w:val="00FD2CF7"/>
    <w:rsid w:val="00FD612A"/>
    <w:rsid w:val="00FE0659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1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77"/>
  </w:style>
  <w:style w:type="paragraph" w:styleId="1">
    <w:name w:val="heading 1"/>
    <w:basedOn w:val="a"/>
    <w:next w:val="a"/>
    <w:link w:val="10"/>
    <w:uiPriority w:val="9"/>
    <w:qFormat/>
    <w:rsid w:val="00717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6A47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A9"/>
    <w:pPr>
      <w:suppressAutoHyphens/>
      <w:autoSpaceDE w:val="0"/>
      <w:autoSpaceDN w:val="0"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val="ru-RU" w:eastAsia="ru-RU"/>
    </w:rPr>
  </w:style>
  <w:style w:type="paragraph" w:styleId="a4">
    <w:name w:val="No Spacing"/>
    <w:uiPriority w:val="1"/>
    <w:qFormat/>
    <w:rsid w:val="006A585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F6A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a5">
    <w:name w:val="Normal (Web)"/>
    <w:basedOn w:val="a"/>
    <w:uiPriority w:val="99"/>
    <w:unhideWhenUsed/>
    <w:rsid w:val="00AF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AF6A47"/>
  </w:style>
  <w:style w:type="character" w:customStyle="1" w:styleId="grame">
    <w:name w:val="grame"/>
    <w:basedOn w:val="a0"/>
    <w:rsid w:val="00AF6A47"/>
  </w:style>
  <w:style w:type="paragraph" w:customStyle="1" w:styleId="21">
    <w:name w:val="Основной текст с отступом 21"/>
    <w:basedOn w:val="a"/>
    <w:rsid w:val="00AF6A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2">
    <w:name w:val="rvps2"/>
    <w:basedOn w:val="a"/>
    <w:rsid w:val="00AF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A4410D"/>
  </w:style>
  <w:style w:type="character" w:styleId="a6">
    <w:name w:val="Hyperlink"/>
    <w:uiPriority w:val="99"/>
    <w:unhideWhenUsed/>
    <w:rsid w:val="0050015F"/>
    <w:rPr>
      <w:color w:val="0000FF"/>
      <w:u w:val="single"/>
    </w:rPr>
  </w:style>
  <w:style w:type="character" w:customStyle="1" w:styleId="WW8Num1z1">
    <w:name w:val="WW8Num1z1"/>
    <w:rsid w:val="0050015F"/>
  </w:style>
  <w:style w:type="paragraph" w:styleId="a7">
    <w:name w:val="header"/>
    <w:basedOn w:val="a"/>
    <w:link w:val="a8"/>
    <w:uiPriority w:val="99"/>
    <w:unhideWhenUsed/>
    <w:rsid w:val="008808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80824"/>
  </w:style>
  <w:style w:type="paragraph" w:styleId="a9">
    <w:name w:val="footer"/>
    <w:basedOn w:val="a"/>
    <w:link w:val="aa"/>
    <w:uiPriority w:val="99"/>
    <w:unhideWhenUsed/>
    <w:rsid w:val="008808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80824"/>
  </w:style>
  <w:style w:type="character" w:customStyle="1" w:styleId="10">
    <w:name w:val="Заголовок 1 Знак"/>
    <w:basedOn w:val="a0"/>
    <w:link w:val="1"/>
    <w:uiPriority w:val="9"/>
    <w:rsid w:val="00717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F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F0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77"/>
  </w:style>
  <w:style w:type="paragraph" w:styleId="1">
    <w:name w:val="heading 1"/>
    <w:basedOn w:val="a"/>
    <w:next w:val="a"/>
    <w:link w:val="10"/>
    <w:uiPriority w:val="9"/>
    <w:qFormat/>
    <w:rsid w:val="00717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6A47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A9"/>
    <w:pPr>
      <w:suppressAutoHyphens/>
      <w:autoSpaceDE w:val="0"/>
      <w:autoSpaceDN w:val="0"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val="ru-RU" w:eastAsia="ru-RU"/>
    </w:rPr>
  </w:style>
  <w:style w:type="paragraph" w:styleId="a4">
    <w:name w:val="No Spacing"/>
    <w:uiPriority w:val="1"/>
    <w:qFormat/>
    <w:rsid w:val="006A585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F6A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a5">
    <w:name w:val="Normal (Web)"/>
    <w:basedOn w:val="a"/>
    <w:uiPriority w:val="99"/>
    <w:unhideWhenUsed/>
    <w:rsid w:val="00AF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AF6A47"/>
  </w:style>
  <w:style w:type="character" w:customStyle="1" w:styleId="grame">
    <w:name w:val="grame"/>
    <w:basedOn w:val="a0"/>
    <w:rsid w:val="00AF6A47"/>
  </w:style>
  <w:style w:type="paragraph" w:customStyle="1" w:styleId="21">
    <w:name w:val="Основной текст с отступом 21"/>
    <w:basedOn w:val="a"/>
    <w:rsid w:val="00AF6A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2">
    <w:name w:val="rvps2"/>
    <w:basedOn w:val="a"/>
    <w:rsid w:val="00AF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A4410D"/>
  </w:style>
  <w:style w:type="character" w:styleId="a6">
    <w:name w:val="Hyperlink"/>
    <w:uiPriority w:val="99"/>
    <w:unhideWhenUsed/>
    <w:rsid w:val="0050015F"/>
    <w:rPr>
      <w:color w:val="0000FF"/>
      <w:u w:val="single"/>
    </w:rPr>
  </w:style>
  <w:style w:type="character" w:customStyle="1" w:styleId="WW8Num1z1">
    <w:name w:val="WW8Num1z1"/>
    <w:rsid w:val="0050015F"/>
  </w:style>
  <w:style w:type="paragraph" w:styleId="a7">
    <w:name w:val="header"/>
    <w:basedOn w:val="a"/>
    <w:link w:val="a8"/>
    <w:uiPriority w:val="99"/>
    <w:unhideWhenUsed/>
    <w:rsid w:val="008808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80824"/>
  </w:style>
  <w:style w:type="paragraph" w:styleId="a9">
    <w:name w:val="footer"/>
    <w:basedOn w:val="a"/>
    <w:link w:val="aa"/>
    <w:uiPriority w:val="99"/>
    <w:unhideWhenUsed/>
    <w:rsid w:val="008808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80824"/>
  </w:style>
  <w:style w:type="character" w:customStyle="1" w:styleId="10">
    <w:name w:val="Заголовок 1 Знак"/>
    <w:basedOn w:val="a0"/>
    <w:link w:val="1"/>
    <w:uiPriority w:val="9"/>
    <w:rsid w:val="00717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F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F0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k.wikipedia.org/wiki/%D0%A3%D0%BA%D1%80%D0%B0%D1%97%D0%BD%D0%B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A2%D0%B5%D1%80%D0%B8%D1%82%D0%BE%D1%80%D1%96%D0%B0%D0%BB%D1%8C%D0%BD%D0%B0_%D1%86%D1%96%D0%BB%D1%96%D1%81%D0%BD%D1%96%D1%81%D1%82%D1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4%D0%B5%D1%80%D0%B6%D0%B0%D0%B2%D0%BD%D0%B8%D0%B9_%D1%81%D1%83%D0%B2%D0%B5%D1%80%D0%B5%D0%BD%D1%96%D1%82%D0%B5%D1%8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k.wikipedia.org/wiki/%D0%A0%D0%BE%D1%81%D1%96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k.wikipedia.org/wiki/20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9C19-C5A9-4C7A-95E6-BB39AD41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15968</Words>
  <Characters>9102</Characters>
  <Application>Microsoft Office Word</Application>
  <DocSecurity>0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Дейнеженко</dc:creator>
  <cp:lastModifiedBy>user</cp:lastModifiedBy>
  <cp:revision>5</cp:revision>
  <cp:lastPrinted>2025-06-24T08:47:00Z</cp:lastPrinted>
  <dcterms:created xsi:type="dcterms:W3CDTF">2025-09-03T14:10:00Z</dcterms:created>
  <dcterms:modified xsi:type="dcterms:W3CDTF">2025-09-04T06:34:00Z</dcterms:modified>
</cp:coreProperties>
</file>