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1B" w:rsidRDefault="00937993">
      <w:pPr>
        <w:pStyle w:val="a3"/>
        <w:keepNext/>
        <w:keepLines/>
        <w:widowControl/>
        <w:spacing w:after="0"/>
        <w:ind w:left="1" w:hanging="3"/>
        <w:jc w:val="center"/>
        <w:textAlignment w:val="auto"/>
      </w:pPr>
      <w:bookmarkStart w:id="0" w:name="_GoBack"/>
      <w:bookmarkEnd w:id="0"/>
      <w:r>
        <w:rPr>
          <w:rStyle w:val="a5"/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</w:rPr>
        <w:drawing>
          <wp:inline distT="0" distB="0" distL="0" distR="0">
            <wp:extent cx="449583" cy="601976"/>
            <wp:effectExtent l="0" t="0" r="7617" b="7624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3" cy="6019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3001B" w:rsidRDefault="00937993">
      <w:pPr>
        <w:pStyle w:val="a3"/>
        <w:widowControl/>
        <w:spacing w:after="0"/>
        <w:ind w:left="1" w:hanging="3"/>
        <w:jc w:val="center"/>
        <w:textAlignment w:val="auto"/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eastAsia="ru-RU"/>
        </w:rPr>
        <w:t>БРОДІВСЬКА  МІСЬКА РАДА ЛЬВІВСЬКОЇ ОБЛАСТІ</w:t>
      </w:r>
    </w:p>
    <w:p w:rsidR="00C3001B" w:rsidRDefault="00937993">
      <w:pPr>
        <w:pStyle w:val="a3"/>
        <w:widowControl/>
        <w:spacing w:after="0"/>
        <w:ind w:left="1" w:hanging="3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ВИКОНАВЧИЙ КОМІТЕТ</w:t>
      </w:r>
    </w:p>
    <w:p w:rsidR="00C3001B" w:rsidRDefault="00937993">
      <w:pPr>
        <w:pStyle w:val="a3"/>
        <w:keepNext/>
        <w:widowControl/>
        <w:spacing w:after="0"/>
        <w:ind w:left="1" w:hanging="3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 І Ш Е Н Н Я</w:t>
      </w:r>
    </w:p>
    <w:p w:rsidR="00C3001B" w:rsidRDefault="00C3001B">
      <w:pPr>
        <w:pStyle w:val="a3"/>
        <w:keepNext/>
        <w:widowControl/>
        <w:spacing w:after="0"/>
        <w:ind w:left="1" w:hanging="3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3001B" w:rsidRDefault="00937993">
      <w:pPr>
        <w:pStyle w:val="a3"/>
        <w:widowControl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12 березня 2026 року                            Броди                                   № 156/02-02</w:t>
      </w:r>
    </w:p>
    <w:p w:rsidR="00C3001B" w:rsidRDefault="00C3001B">
      <w:pPr>
        <w:pStyle w:val="a3"/>
        <w:widowControl/>
        <w:tabs>
          <w:tab w:val="left" w:pos="5385"/>
        </w:tabs>
        <w:spacing w:after="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3001B" w:rsidRDefault="00937993">
      <w:pPr>
        <w:pStyle w:val="Standard"/>
        <w:tabs>
          <w:tab w:val="left" w:pos="53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надання статусу дитини-сироти Мироновичу</w:t>
      </w:r>
    </w:p>
    <w:p w:rsidR="00C3001B" w:rsidRDefault="00937993">
      <w:pPr>
        <w:pStyle w:val="Standard"/>
        <w:tabs>
          <w:tab w:val="left" w:pos="53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Ростиславу Мирославовичу, 13 квітня 2013 року народження</w:t>
      </w:r>
    </w:p>
    <w:p w:rsidR="00C3001B" w:rsidRDefault="00C3001B">
      <w:pPr>
        <w:pStyle w:val="Standard"/>
        <w:tabs>
          <w:tab w:val="left" w:pos="5385"/>
        </w:tabs>
        <w:rPr>
          <w:b/>
          <w:bCs/>
          <w:sz w:val="28"/>
          <w:szCs w:val="28"/>
        </w:rPr>
      </w:pPr>
    </w:p>
    <w:p w:rsidR="00C3001B" w:rsidRDefault="00C3001B">
      <w:pPr>
        <w:pStyle w:val="Standard"/>
        <w:tabs>
          <w:tab w:val="left" w:pos="5385"/>
        </w:tabs>
        <w:rPr>
          <w:b/>
          <w:bCs/>
          <w:sz w:val="28"/>
          <w:szCs w:val="28"/>
        </w:rPr>
      </w:pPr>
    </w:p>
    <w:p w:rsidR="00C3001B" w:rsidRDefault="00937993">
      <w:pPr>
        <w:pStyle w:val="a3"/>
        <w:jc w:val="both"/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Відповідно до ст. 11 Закону України «Про забезпечення організаційно-правових умов соціального захисту дітей-сиріт та дітей, позбавлених </w:t>
      </w:r>
      <w:r>
        <w:rPr>
          <w:rStyle w:val="a4"/>
          <w:rFonts w:ascii="Times New Roman" w:hAnsi="Times New Roman" w:cs="Times New Roman"/>
          <w:sz w:val="28"/>
          <w:szCs w:val="28"/>
        </w:rPr>
        <w:t>батьківського піклування», пункту 22, пункту 23 Порядку провадження органами опіки та піклування діяльності, пов’язаної із захистом прав дитини,  затвердженого постановою  Кабінету Міністрів України від 24 вересня 2008 року № 866,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свідоцтва про смерть бать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ка: серія 1-СГ №792014, виданого 10 жовтня 2025  року Бродівським відділом державної реєстрації актів цивільного стану у Золочівському районі Львівської області Західного міжрегіонального управління Міністерства юстиції України;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свідоцтва про смерть матер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і: серія 1-СГ №800631, виданого 06 березня 2026 року Бродівським відділом державної реєстрації актів цивільного стану у Золочівському районі Львівської області Львівського міжрегіонального управління Міністерства юстиції України;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наказу служби у справах д</w:t>
      </w:r>
      <w:r>
        <w:rPr>
          <w:rStyle w:val="a4"/>
          <w:rFonts w:ascii="Times New Roman" w:hAnsi="Times New Roman" w:cs="Times New Roman"/>
          <w:sz w:val="28"/>
          <w:szCs w:val="28"/>
        </w:rPr>
        <w:t>ітей Бродівської міської ради Львівської області від 09 березня 2026 року № 19</w:t>
      </w:r>
      <w:r>
        <w:rPr>
          <w:rStyle w:val="a4"/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щодо тимчасового влаштування Мироновича Р.М.  у сім'ю рідної тітки Прокіпчак Н.Р.; подання  служби  у  справах   дітей   Бродівської міської ради Львівської області від 11 берез</w:t>
      </w:r>
      <w:r>
        <w:rPr>
          <w:rStyle w:val="a4"/>
          <w:rFonts w:ascii="Times New Roman" w:hAnsi="Times New Roman" w:cs="Times New Roman"/>
          <w:sz w:val="28"/>
          <w:szCs w:val="28"/>
        </w:rPr>
        <w:t>ня 2026 року №01-24/76 щодо необхідності надання статусу дитини-сироти, виконавчий комітет Бродівської міської ради-</w:t>
      </w:r>
    </w:p>
    <w:p w:rsidR="00C3001B" w:rsidRDefault="00C3001B">
      <w:pPr>
        <w:pStyle w:val="Standard"/>
        <w:rPr>
          <w:sz w:val="28"/>
          <w:szCs w:val="28"/>
        </w:rPr>
      </w:pPr>
    </w:p>
    <w:p w:rsidR="00C3001B" w:rsidRDefault="00937993">
      <w:pPr>
        <w:pStyle w:val="Standard"/>
      </w:pPr>
      <w:r>
        <w:rPr>
          <w:rStyle w:val="a4"/>
          <w:b/>
          <w:bCs/>
          <w:sz w:val="28"/>
          <w:szCs w:val="28"/>
        </w:rPr>
        <w:t xml:space="preserve"> В И Р І Ш У Є:</w:t>
      </w:r>
    </w:p>
    <w:p w:rsidR="00C3001B" w:rsidRDefault="00C3001B">
      <w:pPr>
        <w:pStyle w:val="Standard"/>
        <w:rPr>
          <w:sz w:val="28"/>
          <w:szCs w:val="28"/>
        </w:rPr>
      </w:pPr>
    </w:p>
    <w:p w:rsidR="00C3001B" w:rsidRDefault="0093799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1.Надати статус дитини-сироти Мироновичу Ростиславу Мирославовичу, 13 квітня 2013 року народження.</w:t>
      </w:r>
    </w:p>
    <w:p w:rsidR="00C3001B" w:rsidRPr="00CE4DC1" w:rsidRDefault="00937993">
      <w:pPr>
        <w:pStyle w:val="rvps2"/>
        <w:shd w:val="clear" w:color="auto" w:fill="FFFFFF"/>
        <w:spacing w:before="0" w:after="0"/>
        <w:jc w:val="both"/>
        <w:rPr>
          <w:lang w:val="ru-RU"/>
        </w:rPr>
      </w:pPr>
      <w:r>
        <w:rPr>
          <w:rStyle w:val="a5"/>
          <w:sz w:val="28"/>
          <w:szCs w:val="28"/>
          <w:lang w:val="uk-UA"/>
        </w:rPr>
        <w:t xml:space="preserve">         </w:t>
      </w:r>
      <w:r>
        <w:rPr>
          <w:rStyle w:val="a5"/>
          <w:sz w:val="28"/>
          <w:szCs w:val="28"/>
          <w:lang w:val="uk-UA"/>
        </w:rPr>
        <w:t xml:space="preserve">    </w:t>
      </w:r>
      <w:r>
        <w:rPr>
          <w:rStyle w:val="a5"/>
          <w:sz w:val="28"/>
          <w:szCs w:val="28"/>
          <w:lang w:val="ru-RU"/>
        </w:rPr>
        <w:t>2.</w:t>
      </w:r>
      <w:r>
        <w:rPr>
          <w:rStyle w:val="1840"/>
          <w:sz w:val="28"/>
          <w:szCs w:val="28"/>
          <w:lang w:val="ru-RU"/>
        </w:rPr>
        <w:t xml:space="preserve"> Контроль за виконанням </w:t>
      </w:r>
      <w:r>
        <w:rPr>
          <w:rStyle w:val="a5"/>
          <w:bCs/>
          <w:sz w:val="28"/>
          <w:szCs w:val="28"/>
          <w:lang w:val="ru-RU"/>
        </w:rPr>
        <w:t>рішення покласти на першого заступника міського голови  Ірину Олеху.</w:t>
      </w:r>
    </w:p>
    <w:p w:rsidR="00C3001B" w:rsidRDefault="00C3001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001B" w:rsidRDefault="00C3001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001B" w:rsidRDefault="00C3001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001B" w:rsidRDefault="00937993">
      <w:pPr>
        <w:pStyle w:val="a3"/>
        <w:tabs>
          <w:tab w:val="left" w:pos="6225"/>
        </w:tabs>
        <w:spacing w:after="0"/>
      </w:pPr>
      <w:r>
        <w:rPr>
          <w:rStyle w:val="a4"/>
          <w:rFonts w:ascii="Times New Roman" w:hAnsi="Times New Roman" w:cs="Times New Roman"/>
          <w:sz w:val="28"/>
          <w:szCs w:val="28"/>
          <w:lang w:val="ru-RU"/>
        </w:rPr>
        <w:t>Міський голова</w:t>
      </w:r>
      <w:r>
        <w:rPr>
          <w:rStyle w:val="a4"/>
          <w:rFonts w:ascii="Times New Roman" w:hAnsi="Times New Roman" w:cs="Times New Roman"/>
          <w:sz w:val="28"/>
          <w:szCs w:val="28"/>
          <w:lang w:val="ru-RU"/>
        </w:rPr>
        <w:tab/>
        <w:t xml:space="preserve">                 Анатолій БЕЛЕЙ</w:t>
      </w:r>
    </w:p>
    <w:sectPr w:rsidR="00C3001B">
      <w:pgSz w:w="11906" w:h="16838"/>
      <w:pgMar w:top="709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93" w:rsidRDefault="00937993">
      <w:pPr>
        <w:spacing w:after="0"/>
      </w:pPr>
      <w:r>
        <w:separator/>
      </w:r>
    </w:p>
  </w:endnote>
  <w:endnote w:type="continuationSeparator" w:id="0">
    <w:p w:rsidR="00937993" w:rsidRDefault="009379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93" w:rsidRDefault="0093799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37993" w:rsidRDefault="009379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3001B"/>
    <w:rsid w:val="00937993"/>
    <w:rsid w:val="00A41E4F"/>
    <w:rsid w:val="00C3001B"/>
    <w:rsid w:val="00C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4FBB-47A1-4163-ACDB-6A6E4DFD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ucida Sans Unicode" w:hAnsi="Calibri" w:cs="Tahoma"/>
        <w:kern w:val="3"/>
        <w:sz w:val="22"/>
        <w:szCs w:val="22"/>
        <w:lang w:val="uk-UA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pPr>
      <w:suppressAutoHyphens/>
    </w:pPr>
  </w:style>
  <w:style w:type="character" w:customStyle="1" w:styleId="a4">
    <w:name w:val="Шрифт абзацу за промовчанням"/>
  </w:style>
  <w:style w:type="character" w:customStyle="1" w:styleId="a5">
    <w:name w:val="Шрифт абзацу за замовчуванням"/>
  </w:style>
  <w:style w:type="paragraph" w:customStyle="1" w:styleId="Standard">
    <w:name w:val="Standard"/>
    <w:pPr>
      <w:widowControl/>
      <w:suppressAutoHyphens/>
      <w:spacing w:after="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6">
    <w:name w:val="Назва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7">
    <w:name w:val="Підзаголовок"/>
    <w:basedOn w:val="a6"/>
    <w:next w:val="Textbody"/>
    <w:pPr>
      <w:jc w:val="center"/>
    </w:pPr>
    <w:rPr>
      <w:i/>
      <w:iCs/>
    </w:rPr>
  </w:style>
  <w:style w:type="paragraph" w:styleId="a8">
    <w:name w:val="List"/>
    <w:basedOn w:val="Textbody"/>
    <w:rPr>
      <w:rFonts w:cs="Tahoma"/>
    </w:rPr>
  </w:style>
  <w:style w:type="paragraph" w:customStyle="1" w:styleId="a9">
    <w:name w:val="Назва об'єкта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aa">
    <w:name w:val="Звичайний (веб)"/>
    <w:basedOn w:val="Standard"/>
  </w:style>
  <w:style w:type="paragraph" w:customStyle="1" w:styleId="ab">
    <w:name w:val="Нормальний текст"/>
    <w:basedOn w:val="Standard"/>
  </w:style>
  <w:style w:type="paragraph" w:customStyle="1" w:styleId="ac">
    <w:name w:val="Текст у виносці"/>
    <w:basedOn w:val="Standard"/>
  </w:style>
  <w:style w:type="character" w:customStyle="1" w:styleId="ad">
    <w:name w:val="Основний текст з відступом Знак"/>
    <w:basedOn w:val="a4"/>
  </w:style>
  <w:style w:type="character" w:customStyle="1" w:styleId="docdata">
    <w:name w:val="docdata"/>
    <w:basedOn w:val="a4"/>
  </w:style>
  <w:style w:type="character" w:customStyle="1" w:styleId="1840">
    <w:name w:val="1840"/>
  </w:style>
  <w:style w:type="character" w:customStyle="1" w:styleId="ae">
    <w:name w:val="Текст у виносці Знак"/>
    <w:basedOn w:val="a4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rvps2">
    <w:name w:val="rvps2"/>
    <w:basedOn w:val="a3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20260304</cp:lastModifiedBy>
  <cp:revision>2</cp:revision>
  <cp:lastPrinted>2026-03-13T08:14:00Z</cp:lastPrinted>
  <dcterms:created xsi:type="dcterms:W3CDTF">2026-03-18T10:05:00Z</dcterms:created>
  <dcterms:modified xsi:type="dcterms:W3CDTF">2026-03-18T10:05:00Z</dcterms:modified>
</cp:coreProperties>
</file>